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A5" w:rsidRDefault="009713A5">
      <w:pPr>
        <w:pStyle w:val="LO-normal"/>
        <w:spacing w:after="157" w:line="259" w:lineRule="auto"/>
        <w:ind w:left="-50" w:right="-209" w:firstLine="0"/>
        <w:jc w:val="left"/>
      </w:pPr>
      <w:bookmarkStart w:id="0" w:name="_GoBack"/>
      <w:bookmarkEnd w:id="0"/>
    </w:p>
    <w:p w:rsidR="009713A5" w:rsidRDefault="009713A5">
      <w:pPr>
        <w:pStyle w:val="LO-normal"/>
        <w:spacing w:after="157" w:line="259" w:lineRule="auto"/>
        <w:ind w:left="-50" w:right="-209" w:firstLine="0"/>
        <w:jc w:val="left"/>
      </w:pPr>
    </w:p>
    <w:p w:rsidR="009713A5" w:rsidRDefault="004B6B60">
      <w:pPr>
        <w:pStyle w:val="LO-normal"/>
        <w:spacing w:after="0" w:line="240" w:lineRule="auto"/>
        <w:ind w:left="28" w:right="11" w:hanging="692"/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ESPECIFICAÇÕES TÉCNICAS</w:t>
      </w:r>
    </w:p>
    <w:p w:rsidR="009713A5" w:rsidRDefault="009713A5">
      <w:pPr>
        <w:pStyle w:val="LO-normal"/>
        <w:spacing w:after="0" w:line="240" w:lineRule="auto"/>
        <w:ind w:left="28" w:right="11" w:hanging="692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</w:p>
    <w:p w:rsidR="009713A5" w:rsidRDefault="004B6B60">
      <w:pPr>
        <w:pStyle w:val="LO-normal"/>
        <w:spacing w:after="0" w:line="240" w:lineRule="auto"/>
        <w:ind w:left="28" w:right="11" w:hanging="692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 w:themeColor="text1"/>
          <w:sz w:val="36"/>
          <w:szCs w:val="36"/>
        </w:rPr>
        <w:t>PROGRAMA A CASA É SUA</w:t>
      </w:r>
    </w:p>
    <w:p w:rsidR="009713A5" w:rsidRDefault="004B6B60">
      <w:pPr>
        <w:pStyle w:val="LO-normal"/>
        <w:spacing w:after="0" w:line="240" w:lineRule="auto"/>
        <w:ind w:left="28" w:right="11" w:hanging="69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Construção de Unidades Habitacionais</w:t>
      </w:r>
    </w:p>
    <w:p w:rsidR="009713A5" w:rsidRDefault="009713A5">
      <w:pPr>
        <w:pStyle w:val="LO-normal"/>
        <w:spacing w:after="200" w:line="240" w:lineRule="auto"/>
        <w:ind w:left="-50" w:right="-209" w:firstLine="0"/>
        <w:jc w:val="center"/>
        <w:rPr>
          <w:rFonts w:ascii="Arial" w:eastAsia="Arial" w:hAnsi="Arial" w:cs="Arial"/>
          <w:sz w:val="22"/>
          <w:szCs w:val="22"/>
        </w:rPr>
      </w:pPr>
    </w:p>
    <w:p w:rsidR="009713A5" w:rsidRDefault="004B6B60">
      <w:pPr>
        <w:pStyle w:val="LO-normal"/>
        <w:spacing w:after="200" w:line="240" w:lineRule="auto"/>
        <w:ind w:left="-50" w:right="-209" w:firstLine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DISPOSIÇÕES GERAIS:</w:t>
      </w:r>
    </w:p>
    <w:p w:rsidR="009713A5" w:rsidRDefault="004B6B60">
      <w:pPr>
        <w:pStyle w:val="LO-normal"/>
        <w:spacing w:after="200" w:line="240" w:lineRule="auto"/>
        <w:ind w:left="0" w:right="11" w:hanging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presente memorial descritivo destina-se a especificar os materiais e serviços, bem como o método construtivo empregado na construção de uma residência térrea em alvenaria de blocos cerâmicos. </w:t>
      </w:r>
    </w:p>
    <w:p w:rsidR="009713A5" w:rsidRDefault="004B6B60">
      <w:pPr>
        <w:pStyle w:val="LO-normal"/>
        <w:spacing w:after="200" w:line="240" w:lineRule="auto"/>
        <w:ind w:left="0" w:right="11" w:hanging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Todos os materiais aplicados, assim como a execução dos serviços, serão pautados pela obediência às normas técnicas, às boas práticas e técnicas executivas, tendo em vista a qualidade, durabilidade, segurança, estabilidade e desempenho da obra em todos os aspectos. Fica entendido que os materiais e serviços que não se enquadrarem nessas condições serão rejeitados.</w:t>
      </w:r>
    </w:p>
    <w:p w:rsidR="009713A5" w:rsidRDefault="004B6B60">
      <w:pPr>
        <w:pStyle w:val="LO-normal"/>
        <w:spacing w:after="200" w:line="240" w:lineRule="auto"/>
        <w:ind w:left="0" w:right="11" w:hanging="15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Em caso de dúvidas acerca dos serviços discriminados neste memorial descritivo e na respectiva planilha orçamentária, deverão ser consultados os cadernos técnicos das composições de serviços e demais documentos publicados e mantidos pela CAIXA no âmbito do SINAPI - SISTEMA NACIONAL DE PESQUISA DE CUSTOS E ÍNDICES DA CONSTRUÇÃO CIVIL, disponíveis no </w:t>
      </w:r>
      <w: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link </w:t>
      </w:r>
      <w:hyperlink r:id="rId8">
        <w:r>
          <w:rPr>
            <w:rStyle w:val="LinkdaInternet"/>
            <w:rFonts w:ascii="Arial" w:eastAsia="Arial" w:hAnsi="Arial" w:cs="Arial"/>
            <w:sz w:val="24"/>
            <w:szCs w:val="24"/>
          </w:rPr>
          <w:t>https://www.caixa.gov.br/poder-publico/modernizacao-gestao/sinapi/Paginas/default.aspx</w:t>
        </w:r>
      </w:hyperlink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713A5" w:rsidRDefault="009713A5">
      <w:pPr>
        <w:spacing w:after="0" w:line="240" w:lineRule="auto"/>
        <w:ind w:left="0" w:right="0" w:firstLine="0"/>
        <w:jc w:val="left"/>
        <w:rPr>
          <w:rFonts w:ascii="Arial" w:eastAsia="Arial" w:hAnsi="Arial" w:cs="Arial"/>
          <w:color w:val="000000" w:themeColor="text1"/>
          <w:sz w:val="24"/>
          <w:szCs w:val="24"/>
        </w:rPr>
      </w:pPr>
    </w:p>
    <w:sdt>
      <w:sdtPr>
        <w:id w:val="1852141752"/>
        <w:docPartObj>
          <w:docPartGallery w:val="Table of Contents"/>
          <w:docPartUnique/>
        </w:docPartObj>
      </w:sdtPr>
      <w:sdtEndPr/>
      <w:sdtContent>
        <w:p w:rsidR="009713A5" w:rsidRDefault="004B6B60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r>
            <w:br w:type="page"/>
          </w:r>
          <w:r>
            <w:lastRenderedPageBreak/>
            <w:fldChar w:fldCharType="begin"/>
          </w:r>
          <w:r>
            <w:rPr>
              <w:rStyle w:val="Vnculodendice"/>
              <w:rFonts w:ascii="Arial" w:eastAsia="Arial" w:hAnsi="Arial" w:cs="Arial"/>
              <w:b/>
              <w:bCs/>
              <w:webHidden/>
            </w:rPr>
            <w:instrText xml:space="preserve"> TOC \z \o "1-9" \u \h</w:instrText>
          </w:r>
          <w:r>
            <w:rPr>
              <w:rStyle w:val="Vnculodendice"/>
              <w:rFonts w:ascii="Arial" w:eastAsia="Arial" w:hAnsi="Arial" w:cs="Arial"/>
              <w:b/>
              <w:bCs/>
            </w:rPr>
            <w:fldChar w:fldCharType="separate"/>
          </w:r>
          <w:hyperlink w:anchor="_Toc159245386">
            <w:r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1 – CANTEIRO DE OBRAS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_Toc159245386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87">
            <w:r w:rsidR="004B6B60">
              <w:rPr>
                <w:rStyle w:val="Vnculodendice"/>
                <w:rFonts w:ascii="Arial" w:eastAsia="Arial" w:hAnsi="Arial" w:cs="Arial"/>
                <w:webHidden/>
              </w:rPr>
              <w:t>1.1 – Construção do Canteiro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_Toc159245387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4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88">
            <w:r w:rsidR="004B6B60">
              <w:rPr>
                <w:rStyle w:val="Vnculodendice"/>
                <w:rFonts w:ascii="Arial" w:eastAsia="Arial" w:hAnsi="Arial" w:cs="Arial"/>
                <w:webHidden/>
              </w:rPr>
              <w:t>1.2 – Mobilização e Desmobilização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_Toc159245388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4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89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2 – SERVIÇOS PRELIMINARES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_Toc159245389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5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0">
            <w:r w:rsidR="004B6B60">
              <w:rPr>
                <w:rStyle w:val="Vnculodendice"/>
                <w:rFonts w:ascii="Arial" w:eastAsia="Arial" w:hAnsi="Arial" w:cs="Arial"/>
                <w:webHidden/>
              </w:rPr>
              <w:t>2.1 – Preparo do Terreno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_Toc159245390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5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1">
            <w:r w:rsidR="004B6B60">
              <w:rPr>
                <w:rStyle w:val="Vnculodendice"/>
                <w:rFonts w:ascii="Arial" w:eastAsia="Arial" w:hAnsi="Arial" w:cs="Arial"/>
                <w:webHidden/>
              </w:rPr>
              <w:t>2.2 – Locação convencional de obras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_Toc159245391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5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2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3 – INFRAESTRUTURA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_Toc159245392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5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3">
            <w:r w:rsidR="004B6B60">
              <w:rPr>
                <w:rStyle w:val="Vnculodendice"/>
                <w:rFonts w:ascii="Arial" w:eastAsia="Arial" w:hAnsi="Arial" w:cs="Arial"/>
                <w:webHidden/>
              </w:rPr>
              <w:t>3.1 - Redes de esgoto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_Toc159245393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5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4">
            <w:r w:rsidR="004B6B60">
              <w:rPr>
                <w:rStyle w:val="Vnculodendice"/>
                <w:rFonts w:ascii="Arial" w:eastAsia="Arial" w:hAnsi="Arial" w:cs="Arial"/>
                <w:webHidden/>
              </w:rPr>
              <w:t>3.2 – Sapatas Corridas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_Toc159245394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5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5">
            <w:r w:rsidR="004B6B60">
              <w:rPr>
                <w:rStyle w:val="Vnculodendice"/>
                <w:rFonts w:ascii="Arial" w:eastAsia="Arial" w:hAnsi="Arial" w:cs="Arial"/>
                <w:webHidden/>
              </w:rPr>
              <w:t>3.3 – Vigas de Baldrame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_Toc159245395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6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6">
            <w:r w:rsidR="004B6B60">
              <w:rPr>
                <w:rStyle w:val="Vnculodendice"/>
                <w:rFonts w:ascii="Arial" w:eastAsia="Arial" w:hAnsi="Arial" w:cs="Arial"/>
                <w:webHidden/>
              </w:rPr>
              <w:t>4.1 – Alvenaria de vedação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_Toc159245396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6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7">
            <w:r w:rsidR="004B6B60">
              <w:rPr>
                <w:rStyle w:val="Vnculodendice"/>
                <w:rFonts w:ascii="Arial" w:eastAsia="Arial" w:hAnsi="Arial" w:cs="Arial"/>
                <w:webHidden/>
              </w:rPr>
              <w:t>4.2 – Peitoris, vergas, contravergas e fixação de alvenaria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_Toc159245397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7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8">
            <w:r w:rsidR="004B6B60">
              <w:rPr>
                <w:rStyle w:val="Vnculodendice"/>
                <w:rFonts w:ascii="Arial" w:eastAsia="Arial" w:hAnsi="Arial" w:cs="Arial"/>
                <w:webHidden/>
              </w:rPr>
              <w:t>5.1 – Laje do reservatório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_Toc159245398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7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399">
            <w:r w:rsidR="004B6B60">
              <w:rPr>
                <w:rStyle w:val="Vnculodendice"/>
                <w:rFonts w:ascii="Arial" w:eastAsia="Arial" w:hAnsi="Arial" w:cs="Arial"/>
                <w:webHidden/>
              </w:rPr>
              <w:t>5.2 - Estrutura e trama para cobertura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_Toc159245399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8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0">
            <w:r w:rsidR="004B6B60">
              <w:rPr>
                <w:rStyle w:val="Vnculodendice"/>
                <w:rFonts w:ascii="Arial" w:eastAsia="Arial" w:hAnsi="Arial" w:cs="Arial"/>
                <w:webHidden/>
              </w:rPr>
              <w:t>5.3 - Telhamento para cobertura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_Toc159245400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8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1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6 – IMPERMEABILIZAÇÃO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_Toc159245401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9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2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7 - ESQUADRIAS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_Toc159245402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9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3">
            <w:r w:rsidR="004B6B60">
              <w:rPr>
                <w:rStyle w:val="Vnculodendice"/>
                <w:rFonts w:ascii="Arial" w:eastAsia="Arial" w:hAnsi="Arial" w:cs="Arial"/>
                <w:webHidden/>
              </w:rPr>
              <w:t>7.1 – Portas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_Toc159245403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9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4">
            <w:r w:rsidR="004B6B60">
              <w:rPr>
                <w:rStyle w:val="Vnculodendice"/>
                <w:rFonts w:ascii="Arial" w:eastAsia="Arial" w:hAnsi="Arial" w:cs="Arial"/>
                <w:webHidden/>
              </w:rPr>
              <w:t>7.2 – Janelas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_Toc159245404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9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5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8 - SISTEMAS E INSTALAÇÕES HIDROSSANITÁRIAS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_Toc159245405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10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6">
            <w:r w:rsidR="004B6B60">
              <w:rPr>
                <w:rStyle w:val="Vnculodendice"/>
                <w:rFonts w:ascii="Arial" w:eastAsia="Arial" w:hAnsi="Arial" w:cs="Arial"/>
                <w:webHidden/>
              </w:rPr>
              <w:t>8.1 – Água fria – Tubos e conexões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_Toc159245406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10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7">
            <w:r w:rsidR="004B6B60">
              <w:rPr>
                <w:rStyle w:val="Vnculodendice"/>
                <w:rFonts w:ascii="Arial" w:eastAsia="Arial" w:hAnsi="Arial" w:cs="Arial"/>
                <w:webHidden/>
              </w:rPr>
              <w:t>8.2 – Esgoto – Tubos e conexões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_Toc159245407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11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8">
            <w:r w:rsidR="004B6B60">
              <w:rPr>
                <w:rStyle w:val="Vnculodendice"/>
                <w:rFonts w:ascii="Arial" w:eastAsia="Arial" w:hAnsi="Arial" w:cs="Arial"/>
                <w:webHidden/>
              </w:rPr>
              <w:t>8.3 - Ralos e caixas sifonadas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_Toc159245408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12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09">
            <w:r w:rsidR="004B6B60">
              <w:rPr>
                <w:rStyle w:val="Vnculodendice"/>
                <w:rFonts w:ascii="Arial" w:eastAsia="Arial" w:hAnsi="Arial" w:cs="Arial"/>
                <w:webHidden/>
              </w:rPr>
              <w:t>8.4 - Aparelhos sanitários, louças, metais, acessórios e outros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_Toc159245409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12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0">
            <w:r w:rsidR="004B6B60">
              <w:rPr>
                <w:rStyle w:val="Vnculodendice"/>
                <w:rFonts w:ascii="Arial" w:eastAsia="Arial" w:hAnsi="Arial" w:cs="Arial"/>
                <w:webHidden/>
              </w:rPr>
              <w:t>8.5 - Caixas de inspeção, gordura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_Toc159245410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13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1">
            <w:r w:rsidR="004B6B60">
              <w:rPr>
                <w:rStyle w:val="Vnculodendice"/>
                <w:rFonts w:ascii="Arial" w:eastAsia="Arial" w:hAnsi="Arial" w:cs="Arial"/>
                <w:webHidden/>
              </w:rPr>
              <w:t>8.6 - Registros, válvulas, torneiras de bóia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_Toc159245411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13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2">
            <w:r w:rsidR="004B6B60">
              <w:rPr>
                <w:rStyle w:val="Vnculodendice"/>
                <w:rFonts w:ascii="Arial" w:eastAsia="Arial" w:hAnsi="Arial" w:cs="Arial"/>
                <w:webHidden/>
              </w:rPr>
              <w:t>8.7 – Fossas e sumidouros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_Toc159245412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14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3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9- SISTEMAS E INSTALAÇÕES ELÉTRICAS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_Toc159245413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14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4">
            <w:r w:rsidR="004B6B60">
              <w:rPr>
                <w:rStyle w:val="Vnculodendice"/>
                <w:rFonts w:ascii="Arial" w:eastAsia="Arial" w:hAnsi="Arial" w:cs="Arial"/>
                <w:webHidden/>
              </w:rPr>
              <w:t>9.1 - Instalações elétricas – redes de distribuição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_Toc159245414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14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5">
            <w:r w:rsidR="004B6B60">
              <w:rPr>
                <w:rStyle w:val="Vnculodendice"/>
                <w:rFonts w:ascii="Arial" w:eastAsia="Arial" w:hAnsi="Arial" w:cs="Arial"/>
                <w:webHidden/>
              </w:rPr>
              <w:t>9.2 - Fios e cabos elétricos/caixas e conduletes/interruptores, tomadas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_Toc159245415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15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6">
            <w:r w:rsidR="004B6B60">
              <w:rPr>
                <w:rStyle w:val="Vnculodendice"/>
                <w:rFonts w:ascii="Arial" w:eastAsia="Arial" w:hAnsi="Arial" w:cs="Arial"/>
                <w:webHidden/>
              </w:rPr>
              <w:t>9.3 - Quadros e disjuntores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_Toc159245416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15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7">
            <w:r w:rsidR="004B6B60">
              <w:rPr>
                <w:rStyle w:val="Vnculodendice"/>
                <w:rFonts w:ascii="Arial" w:eastAsia="Arial" w:hAnsi="Arial" w:cs="Arial"/>
                <w:webHidden/>
              </w:rPr>
              <w:t>9.4 - Luminárias, lâmpadas e acessórios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_Toc159245417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16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8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10 - REVESTIMENTOS PARA PISOS E PAREDES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_Toc159245418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17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19">
            <w:r w:rsidR="004B6B60">
              <w:rPr>
                <w:rStyle w:val="Vnculodendice"/>
                <w:rFonts w:ascii="Arial" w:eastAsia="Arial" w:hAnsi="Arial" w:cs="Arial"/>
                <w:webHidden/>
              </w:rPr>
              <w:t>10.1 Chapisco/Massa única interna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_Toc159245419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17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0">
            <w:r w:rsidR="004B6B60">
              <w:rPr>
                <w:rStyle w:val="Vnculodendice"/>
                <w:rFonts w:ascii="Arial" w:eastAsia="Arial" w:hAnsi="Arial" w:cs="Arial"/>
                <w:webHidden/>
              </w:rPr>
              <w:t>10.2 Chapisco/Massa única externa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_Toc159245420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17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1">
            <w:r w:rsidR="004B6B60">
              <w:rPr>
                <w:rStyle w:val="Vnculodendice"/>
                <w:rFonts w:ascii="Arial" w:eastAsia="Arial" w:hAnsi="Arial" w:cs="Arial"/>
                <w:webHidden/>
              </w:rPr>
              <w:t>10.3 Contrapisos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_Toc159245421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18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2">
            <w:r w:rsidR="004B6B60">
              <w:rPr>
                <w:rStyle w:val="Vnculodendice"/>
                <w:rFonts w:ascii="Arial" w:eastAsia="Arial" w:hAnsi="Arial" w:cs="Arial"/>
                <w:webHidden/>
              </w:rPr>
              <w:t>10.4 Revestimentos cerâmicos internos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_Toc159245422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18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3">
            <w:r w:rsidR="004B6B60">
              <w:rPr>
                <w:rStyle w:val="Vnculodendice"/>
                <w:rFonts w:ascii="Arial" w:eastAsia="Arial" w:hAnsi="Arial" w:cs="Arial"/>
                <w:webHidden/>
              </w:rPr>
              <w:t>10.5 Pisos externos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_Toc159245423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19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4">
            <w:r w:rsidR="004B6B60">
              <w:rPr>
                <w:rStyle w:val="Vnculodendice"/>
                <w:rFonts w:ascii="Arial" w:eastAsia="Arial" w:hAnsi="Arial" w:cs="Arial"/>
                <w:webHidden/>
              </w:rPr>
              <w:t>10.6 Soleiras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_Toc159245424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20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5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11 – FORROS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_Toc159245425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21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6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12 – PINTURAS E TEXTURAS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_Toc159245426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21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7">
            <w:r w:rsidR="004B6B60">
              <w:rPr>
                <w:rStyle w:val="Vnculodendice"/>
                <w:rFonts w:ascii="Arial" w:eastAsia="Arial" w:hAnsi="Arial" w:cs="Arial"/>
                <w:webHidden/>
              </w:rPr>
              <w:t>12.1 – Pinturas e texturas de fachadas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_Toc159245427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21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8">
            <w:r w:rsidR="004B6B60">
              <w:rPr>
                <w:rStyle w:val="Vnculodendice"/>
                <w:rFonts w:ascii="Arial" w:eastAsia="Arial" w:hAnsi="Arial" w:cs="Arial"/>
                <w:webHidden/>
              </w:rPr>
              <w:t>12.2 – Pinturas e texturas de paredes internas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_Toc159245428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22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29">
            <w:r w:rsidR="004B6B60">
              <w:rPr>
                <w:rStyle w:val="Vnculodendice"/>
                <w:rFonts w:ascii="Arial" w:eastAsia="Arial" w:hAnsi="Arial" w:cs="Arial"/>
                <w:webHidden/>
              </w:rPr>
              <w:t>12.3 – Pintura em madeira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_Toc159245429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22</w:t>
            </w:r>
            <w:r w:rsidR="004B6B60">
              <w:rPr>
                <w:webHidden/>
              </w:rPr>
              <w:fldChar w:fldCharType="end"/>
            </w:r>
          </w:hyperlink>
        </w:p>
        <w:p w:rsidR="009713A5" w:rsidRDefault="00634E54">
          <w:pPr>
            <w:pStyle w:val="Sumrio2"/>
            <w:tabs>
              <w:tab w:val="right" w:leader="dot" w:pos="9184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pt-BR" w:bidi="ar-SA"/>
            </w:rPr>
          </w:pPr>
          <w:hyperlink w:anchor="_Toc159245430">
            <w:r w:rsidR="004B6B60">
              <w:rPr>
                <w:rStyle w:val="Vnculodendice"/>
                <w:rFonts w:ascii="Arial" w:eastAsia="Arial" w:hAnsi="Arial" w:cs="Arial"/>
                <w:b/>
                <w:bCs/>
                <w:webHidden/>
              </w:rPr>
              <w:t>13 - LIMPEZA FINAL DA OBRA</w:t>
            </w:r>
            <w:r w:rsidR="004B6B60">
              <w:rPr>
                <w:webHidden/>
              </w:rPr>
              <w:fldChar w:fldCharType="begin"/>
            </w:r>
            <w:r w:rsidR="004B6B60">
              <w:rPr>
                <w:webHidden/>
              </w:rPr>
              <w:instrText>PAGEREF _Toc159245430 \h</w:instrText>
            </w:r>
            <w:r w:rsidR="004B6B60">
              <w:rPr>
                <w:webHidden/>
              </w:rPr>
            </w:r>
            <w:r w:rsidR="004B6B60">
              <w:rPr>
                <w:webHidden/>
              </w:rPr>
              <w:fldChar w:fldCharType="separate"/>
            </w:r>
            <w:r w:rsidR="00E752C3">
              <w:rPr>
                <w:noProof/>
                <w:webHidden/>
              </w:rPr>
              <w:t>22</w:t>
            </w:r>
            <w:r w:rsidR="004B6B60">
              <w:rPr>
                <w:webHidden/>
              </w:rPr>
              <w:fldChar w:fldCharType="end"/>
            </w:r>
          </w:hyperlink>
          <w:r w:rsidR="004B6B60">
            <w:rPr>
              <w:rStyle w:val="Vnculodendice"/>
            </w:rPr>
            <w:fldChar w:fldCharType="end"/>
          </w:r>
        </w:p>
      </w:sdtContent>
    </w:sdt>
    <w:p w:rsidR="009713A5" w:rsidRDefault="009713A5">
      <w:pPr>
        <w:pStyle w:val="Sumrio2"/>
        <w:tabs>
          <w:tab w:val="right" w:leader="dot" w:pos="9180"/>
        </w:tabs>
        <w:rPr>
          <w:lang w:eastAsia="pt-BR" w:bidi="ar-SA"/>
        </w:rPr>
      </w:pPr>
    </w:p>
    <w:p w:rsidR="009713A5" w:rsidRDefault="009713A5">
      <w:pPr>
        <w:pStyle w:val="Sumrio2"/>
        <w:tabs>
          <w:tab w:val="right" w:leader="dot" w:pos="9194"/>
        </w:tabs>
      </w:pPr>
    </w:p>
    <w:p w:rsidR="009713A5" w:rsidRDefault="009713A5">
      <w:pPr>
        <w:pStyle w:val="LO-normal"/>
        <w:spacing w:after="200" w:line="240" w:lineRule="auto"/>
        <w:ind w:left="0" w:right="11" w:hanging="15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9713A5" w:rsidRDefault="004B6B60">
      <w:pPr>
        <w:pStyle w:val="LO-normal"/>
      </w:pPr>
      <w:r>
        <w:br w:type="page"/>
      </w: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1" w:name="_Toc159245386"/>
      <w:bookmarkStart w:id="2" w:name="_Toc141045501"/>
      <w:bookmarkStart w:id="3" w:name="_Toc1876077254"/>
      <w:r>
        <w:rPr>
          <w:rFonts w:ascii="Arial" w:eastAsia="Arial" w:hAnsi="Arial" w:cs="Arial"/>
          <w:b/>
          <w:bCs/>
          <w:color w:val="auto"/>
        </w:rPr>
        <w:lastRenderedPageBreak/>
        <w:t>1 – CANTEIRO DE OBRAS</w:t>
      </w:r>
      <w:bookmarkEnd w:id="1"/>
      <w:bookmarkEnd w:id="2"/>
      <w:bookmarkEnd w:id="3"/>
    </w:p>
    <w:p w:rsidR="009713A5" w:rsidRDefault="009713A5"/>
    <w:p w:rsidR="009713A5" w:rsidRDefault="004B6B60">
      <w:pPr>
        <w:pStyle w:val="Ttulo2"/>
        <w:spacing w:after="240"/>
        <w:rPr>
          <w:rFonts w:ascii="Arial" w:eastAsia="Arial" w:hAnsi="Arial" w:cs="Arial"/>
          <w:b/>
          <w:bCs/>
          <w:color w:val="auto"/>
        </w:rPr>
      </w:pPr>
      <w:bookmarkStart w:id="4" w:name="_Toc159245387"/>
      <w:bookmarkStart w:id="5" w:name="_Toc1074149397"/>
      <w:r>
        <w:rPr>
          <w:rFonts w:ascii="Arial" w:eastAsia="Arial" w:hAnsi="Arial" w:cs="Arial"/>
          <w:color w:val="auto"/>
        </w:rPr>
        <w:t>1.1 – Construção do Canteiro</w:t>
      </w:r>
      <w:bookmarkEnd w:id="4"/>
      <w:bookmarkEnd w:id="5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Cabe à Prefeitura Municipal e à </w:t>
      </w:r>
      <w:r>
        <w:rPr>
          <w:rFonts w:ascii="Arial" w:eastAsia="Arial" w:hAnsi="Arial" w:cs="Arial"/>
          <w:sz w:val="24"/>
          <w:szCs w:val="24"/>
        </w:rPr>
        <w:t xml:space="preserve">contratada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providenciarem as instalações provisórias de água, esgoto e energia elétrica, bem como as instalações referentes ao canteiro de obras, incluindo escritório, almoxarifado, refeitório, sanitários e vestiário, se for o caso, de acordo com as Normas Regulamentadoras do Ministério do Trabalho.</w:t>
      </w:r>
    </w:p>
    <w:p w:rsidR="009713A5" w:rsidRDefault="004B6B60">
      <w:pPr>
        <w:pStyle w:val="Ttulo2"/>
        <w:keepNext w:val="0"/>
        <w:keepLines w:val="0"/>
        <w:spacing w:before="0" w:after="240"/>
        <w:rPr>
          <w:rFonts w:ascii="Arial" w:eastAsia="Arial" w:hAnsi="Arial" w:cs="Arial"/>
          <w:color w:val="auto"/>
        </w:rPr>
      </w:pPr>
      <w:bookmarkStart w:id="6" w:name="_Toc159245388"/>
      <w:bookmarkStart w:id="7" w:name="_Toc359238434"/>
      <w:r>
        <w:rPr>
          <w:rFonts w:ascii="Arial" w:eastAsia="Arial" w:hAnsi="Arial" w:cs="Arial"/>
          <w:color w:val="auto"/>
        </w:rPr>
        <w:t>1.2 – Mobilização e Desmobilização</w:t>
      </w:r>
      <w:bookmarkEnd w:id="6"/>
      <w:bookmarkEnd w:id="7"/>
    </w:p>
    <w:p w:rsidR="009713A5" w:rsidRDefault="004B6B60">
      <w:pPr>
        <w:pStyle w:val="LO-normal"/>
        <w:spacing w:after="200" w:line="240" w:lineRule="auto"/>
        <w:ind w:left="0" w:right="11" w:hanging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Antes de iniciar a obra, a contratada deverá reunir e organizar no local de trabalho todo o pessoal, materiais, equipamentos, acessórios e ferramentas, necessárias e suficientes para garantir a execução e continuidade da obra. A contratada deverá executar os serviços de locação das obras, as escavações e serviços necessários às fundações e redes de água e esgoto, e outros serviços de acordo com o projeto. Todos os serviços de carga, transporte e descarga de material, pessoal e equipamentos deverão ser executados pela contratada, obedecendo todas as normas de segurança, ficando a mesma responsável pelos custos, providências, liberações e consequências decorrentes desses serviços.</w:t>
      </w:r>
    </w:p>
    <w:p w:rsidR="009713A5" w:rsidRDefault="004B6B60">
      <w:pPr>
        <w:pStyle w:val="LO-normal"/>
        <w:spacing w:after="200" w:line="240" w:lineRule="auto"/>
        <w:ind w:left="0" w:right="11" w:hanging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Quando do encerramento da obra, o local do canteiro deverá ser totalmente limpo, removendo-se entulhos e detritos, executando os serviços de fechamento de fossas e quaisquer instalações provenientes da obra e, quando necessário, o local deverá ser lavado. O local da obra deverá ser entregue em perfeito estado de limpeza, compreendendo esta: serviços de varrição, remoção, lavagem de calçadas, passeios e ruas.</w:t>
      </w:r>
    </w:p>
    <w:p w:rsidR="009713A5" w:rsidRDefault="004B6B60">
      <w:pPr>
        <w:pStyle w:val="LO-normal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8" w:name="_Toc159245389"/>
      <w:bookmarkStart w:id="9" w:name="_Toc1823459365"/>
      <w:r>
        <w:rPr>
          <w:rFonts w:ascii="Arial" w:eastAsia="Arial" w:hAnsi="Arial" w:cs="Arial"/>
          <w:b/>
          <w:bCs/>
          <w:color w:val="auto"/>
        </w:rPr>
        <w:lastRenderedPageBreak/>
        <w:t>2 – SERVIÇOS PRELIMINARES</w:t>
      </w:r>
      <w:bookmarkEnd w:id="8"/>
      <w:bookmarkEnd w:id="9"/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10" w:name="_Toc159245390"/>
      <w:bookmarkStart w:id="11" w:name="_Toc2128565222"/>
      <w:r>
        <w:rPr>
          <w:rFonts w:ascii="Arial" w:eastAsia="Arial" w:hAnsi="Arial" w:cs="Arial"/>
          <w:color w:val="auto"/>
        </w:rPr>
        <w:t>2.1 – Preparo do Terreno</w:t>
      </w:r>
      <w:bookmarkEnd w:id="10"/>
      <w:bookmarkEnd w:id="11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Prefeitura Municipal deverá garantir que os terrenos onde serão construídas as residências estejam livres, desimpedidos, nivelados e limpos, e com a infraestrutura necessária para a execução dos Módulos Habitacionais.</w:t>
      </w: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12" w:name="_Toc159245391"/>
      <w:bookmarkStart w:id="13" w:name="_Toc267931661"/>
      <w:r>
        <w:rPr>
          <w:rFonts w:ascii="Arial" w:eastAsia="Arial" w:hAnsi="Arial" w:cs="Arial"/>
          <w:color w:val="auto"/>
        </w:rPr>
        <w:t>2.2 – Locação convencional de obras</w:t>
      </w:r>
      <w:bookmarkEnd w:id="12"/>
      <w:bookmarkEnd w:id="13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Serão executados quadros envolvendo a obra, em situação tal que não possam ser deslocados de suas posições originais, de modo a determinar a posição da obra no terreno.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dimensões e cotas deverão obedecer ao contido nos projetos.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unidade habitacional deverá ser implantada de forma que o piso acabado resulte no mínimo 20 cm acima do nível do platô do terreno.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  <w:shd w:val="clear" w:color="auto" w:fill="FFFF00"/>
        </w:rPr>
      </w:pPr>
      <w:r>
        <w:rPr>
          <w:rFonts w:ascii="Arial" w:eastAsia="Arial" w:hAnsi="Arial" w:cs="Arial"/>
          <w:sz w:val="24"/>
          <w:szCs w:val="24"/>
        </w:rPr>
        <w:t>A posição da fossa e sumidouro (quando necessários), caixas de inspeção e de gordura deverão obedecer aos recuos estabelecidos e não devem representar interferência para o acesso de automóveis ou futuras ampliações das unidades.</w:t>
      </w:r>
    </w:p>
    <w:p w:rsidR="009713A5" w:rsidRDefault="004B6B60">
      <w:pPr>
        <w:pStyle w:val="Ttulo1"/>
        <w:rPr>
          <w:rFonts w:ascii="Arial" w:hAnsi="Arial" w:cs="Arial"/>
          <w:b/>
          <w:color w:val="000000" w:themeColor="text1"/>
        </w:rPr>
      </w:pPr>
      <w:bookmarkStart w:id="14" w:name="_Toc159245392"/>
      <w:bookmarkStart w:id="15" w:name="_Toc875520764"/>
      <w:r>
        <w:rPr>
          <w:rFonts w:ascii="Arial" w:hAnsi="Arial" w:cs="Arial"/>
          <w:b/>
          <w:color w:val="000000" w:themeColor="text1"/>
        </w:rPr>
        <w:t>3 – INFRAESTRUTURA</w:t>
      </w:r>
      <w:bookmarkEnd w:id="14"/>
      <w:bookmarkEnd w:id="15"/>
    </w:p>
    <w:p w:rsidR="009713A5" w:rsidRDefault="009713A5"/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16" w:name="_Toc159245393"/>
      <w:bookmarkStart w:id="17" w:name="_Toc448574811"/>
      <w:r>
        <w:rPr>
          <w:rFonts w:ascii="Arial" w:eastAsia="Arial" w:hAnsi="Arial" w:cs="Arial"/>
          <w:color w:val="auto"/>
        </w:rPr>
        <w:t>3.1 - Redes de esgoto</w:t>
      </w:r>
      <w:bookmarkEnd w:id="16"/>
      <w:bookmarkEnd w:id="17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tubulações externas ao Módulo Habitacional, referentes às ligações de esgotamento sanitário, deverão ser assentadas em valas com dimensões aproximadas de 20 cm x 30 cm (L x H), de acordo com a declividade prevista em projeto.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fundo da vala deverá ser preparado antes do assentamento da tubulação, incluindo limpeza, regularização e ajuste de declividade, conforme previsto em projeto. </w:t>
      </w: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18" w:name="_Toc159245394"/>
      <w:bookmarkStart w:id="19" w:name="_Toc1102145055"/>
      <w:r>
        <w:rPr>
          <w:rFonts w:ascii="Arial" w:eastAsia="Arial" w:hAnsi="Arial" w:cs="Arial"/>
          <w:color w:val="auto"/>
        </w:rPr>
        <w:t>3.2 – Sapatas Corridas</w:t>
      </w:r>
      <w:bookmarkEnd w:id="18"/>
      <w:bookmarkEnd w:id="19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fundações serão executadas em sapata corrida de concreto ciclópico, traço 1: 3,4: 3,5 (em massa seca de cimento / areia média / brita 1) + 30% de pedra de mão, nas dimensões de 30 cm x 40 cm (L x H).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escavações das valas serão executadas manual ou mecanicamente, com 30 cm de largura e 40 cm ou mais de profundidade, até que seja encontrado solo firme. Naqueles lotes em que o solo seja pedregoso, sob orientação da fiscalização da Prefeitura Municipal, a profundidade de assentamento poderá ser diminuída. O fundo da vala deverá ser compactado e preparado com uma camada de brita de 3 cm, e em nenhuma hipótese estará sobre aterro.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solo escavado excedente deverá ser encaminhado para bota-fora licenciado e apto a receber o material.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Prefeitura Municipal poderá propor solução alternativa para as fundações, a qual deverá ser, obrigatoriamente, aprovada pela equipe técnica da Secretaria de Habitação e Regularização Fundiária do Estado, previamente à sua execução. </w:t>
      </w:r>
    </w:p>
    <w:p w:rsidR="009713A5" w:rsidRDefault="009713A5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2"/>
          <w:szCs w:val="22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20" w:name="_Toc159245395"/>
      <w:bookmarkStart w:id="21" w:name="_Toc1281805206"/>
      <w:r>
        <w:rPr>
          <w:rFonts w:ascii="Arial" w:eastAsia="Arial" w:hAnsi="Arial" w:cs="Arial"/>
          <w:color w:val="auto"/>
        </w:rPr>
        <w:t>3.3 – Vigas de Baldrame</w:t>
      </w:r>
      <w:bookmarkEnd w:id="20"/>
      <w:bookmarkEnd w:id="21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As vigas de baldrame deverão ser executadas em </w:t>
      </w:r>
      <w:r>
        <w:rPr>
          <w:rFonts w:ascii="Arial" w:eastAsia="Arial" w:hAnsi="Arial" w:cs="Arial"/>
          <w:sz w:val="24"/>
          <w:szCs w:val="24"/>
        </w:rPr>
        <w:t>concreto armado, c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om resistência mínima Fck 300 kg/cm² (30 Mpa), de acordo com a NBR 6118, nas dimensões d</w:t>
      </w:r>
      <w:r>
        <w:rPr>
          <w:rFonts w:ascii="Arial" w:eastAsia="Arial" w:hAnsi="Arial" w:cs="Arial"/>
          <w:sz w:val="24"/>
          <w:szCs w:val="24"/>
        </w:rPr>
        <w:t xml:space="preserve">e 15 x 25 cm,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armadas com 4 Ø 8,0mm corridos, com estribos Ø 5mm a cada 20 cm.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Durante a montagem das fôrmas e armação das vigas deverá ser observado o correto posicionamento da armadura para garantir o recobrimento mínimo de concreto de 25 mm.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fôrmas deverão estar limpas previamente à concretagem das estruturas.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Quando da execução das fôrmas deverão ser analisados os projetos complementares, com a finalidade de deixar nos elementos estruturais as passagens para canalizações e eletrodutos, dentre outros. Estas passagens poderão ser executadas deixando-se tubos de PVC nas formas durante a concretagem.</w:t>
      </w:r>
    </w:p>
    <w:p w:rsidR="009713A5" w:rsidRDefault="004B6B60">
      <w:pPr>
        <w:pStyle w:val="Ttulo1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 – ALVENARIA, VEDAÇÕES E DIVISÓRIAS</w:t>
      </w:r>
    </w:p>
    <w:p w:rsidR="009713A5" w:rsidRDefault="004B6B60">
      <w:pPr>
        <w:pStyle w:val="Ttulo2"/>
        <w:rPr>
          <w:rFonts w:ascii="Arial" w:eastAsia="Arial" w:hAnsi="Arial" w:cs="Arial"/>
          <w:color w:val="auto"/>
        </w:rPr>
      </w:pPr>
      <w:bookmarkStart w:id="22" w:name="_Toc159245396"/>
      <w:bookmarkStart w:id="23" w:name="_Toc97968362"/>
      <w:r>
        <w:rPr>
          <w:rFonts w:ascii="Arial" w:eastAsia="Arial" w:hAnsi="Arial" w:cs="Arial"/>
          <w:color w:val="auto"/>
        </w:rPr>
        <w:t>4.1 – Alvenaria de vedação</w:t>
      </w:r>
      <w:bookmarkEnd w:id="22"/>
      <w:bookmarkEnd w:id="23"/>
    </w:p>
    <w:p w:rsidR="009713A5" w:rsidRDefault="004B6B60">
      <w:pPr>
        <w:pStyle w:val="LO-normal"/>
        <w:spacing w:after="200" w:line="240" w:lineRule="auto"/>
        <w:ind w:left="0" w:right="11" w:firstLine="720"/>
        <w:rPr>
          <w:rFonts w:ascii="Arial" w:eastAsia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paredes de vedação deverão ser executadas com tijolos cerâmicos furados, com furos na horizontal, dimensões 11,5 x 14 x 24 cm (L x A x C).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 execução das alvenarias deverá seguir às etapas construtivas abaixo relacionadas:</w:t>
      </w:r>
    </w:p>
    <w:p w:rsidR="009713A5" w:rsidRDefault="004B6B60">
      <w:pPr>
        <w:pStyle w:val="PargrafodaLista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Posicionar os dispositivos de amarração da alvenaria de acordo com as especificações do projeto e fixá-los com uso de resina epóxi; </w:t>
      </w:r>
    </w:p>
    <w:p w:rsidR="009713A5" w:rsidRDefault="004B6B60">
      <w:pPr>
        <w:pStyle w:val="PargrafodaLista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Demarcar a alvenaria – materialização dos eixos de referência, demarcação das faces das paredes a partir dos eixos ortogonais, posicionamento dos escantilhões para demarcação vertical das fiadas, execução da primeira fiada; </w:t>
      </w:r>
    </w:p>
    <w:p w:rsidR="009713A5" w:rsidRDefault="004B6B60">
      <w:pPr>
        <w:pStyle w:val="PargrafodaLista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Elevação da alvenaria – assentamento dos blocos com a utilização de argamassa aplicada com palheta ou bisnaga, formando-se dois cordões contínuos; </w:t>
      </w:r>
    </w:p>
    <w:p w:rsidR="009713A5" w:rsidRDefault="004B6B60">
      <w:pPr>
        <w:pStyle w:val="PargrafodaLista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Execução de vergas e contravergas concomitante com a elevação da alvenaria.</w:t>
      </w:r>
    </w:p>
    <w:p w:rsidR="009713A5" w:rsidRDefault="009713A5">
      <w:pPr>
        <w:ind w:left="0" w:firstLine="0"/>
        <w:rPr>
          <w:rFonts w:ascii="Arial" w:eastAsia="Arial" w:hAnsi="Arial" w:cs="Arial"/>
          <w:sz w:val="24"/>
          <w:szCs w:val="24"/>
        </w:rPr>
      </w:pPr>
    </w:p>
    <w:p w:rsidR="009713A5" w:rsidRDefault="004B6B60">
      <w:pPr>
        <w:pStyle w:val="Ttulo2"/>
        <w:rPr>
          <w:rFonts w:ascii="Arial" w:eastAsia="Arial" w:hAnsi="Arial" w:cs="Arial"/>
          <w:color w:val="auto"/>
        </w:rPr>
      </w:pPr>
      <w:bookmarkStart w:id="24" w:name="_Toc159245397"/>
      <w:bookmarkStart w:id="25" w:name="_Toc754899836"/>
      <w:r>
        <w:rPr>
          <w:rFonts w:ascii="Arial" w:eastAsia="Arial" w:hAnsi="Arial" w:cs="Arial"/>
          <w:color w:val="auto"/>
        </w:rPr>
        <w:t>4.2 – Peitoris, vergas, contravergas e fixação de alvenaria</w:t>
      </w:r>
      <w:bookmarkEnd w:id="24"/>
      <w:bookmarkEnd w:id="25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Deverão ser instaladas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vergas e  contravergas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em concreto em todos os vãos das janelas, com transpasse mínimo de 15 cm para cada lado.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Sobre os vãos das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portas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deverão ser instaladas vergas de concreto, com transpasse mínimo de 10 cm para cada lado.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Nas janelas deverão ser instalados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peitoris </w:t>
      </w:r>
      <w:r>
        <w:rPr>
          <w:rFonts w:ascii="Arial" w:eastAsia="Arial" w:hAnsi="Arial" w:cs="Arial"/>
          <w:color w:val="auto"/>
          <w:sz w:val="24"/>
          <w:szCs w:val="24"/>
        </w:rPr>
        <w:t>de granito com pingadeira, com largura mínima de 15 cm. Os peitoris assentados deverão atender a alguns detalhes executivos: previsão de inclinação mínima de 3% em favor do lado externo da edificação; adoção de pingadeiras de no mínimo 2,50 cm, com sulco ou friso na extremidade e pequenas laterais, visando evitar o escorrimento ao longo da fachada. O peitoril ainda respeitará transpasse de no mínimo 2,0 cm de cada lado (esquerdo e direito) do vão.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cinta de amarração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deverá ser executada em concreto armado, com resistência mínima Fck 200kg/cm² (20 Mpa), nas dim</w:t>
      </w:r>
      <w:r>
        <w:rPr>
          <w:rFonts w:ascii="Arial" w:eastAsia="Arial" w:hAnsi="Arial" w:cs="Arial"/>
          <w:sz w:val="24"/>
          <w:szCs w:val="24"/>
        </w:rPr>
        <w:t>ensões de 15 x 15cm (externas) ou 11,5 x 15cm (internas), armada com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2Ø5,0 + 2Ø8,0mm, com estribos Ø 5mm c/15cm.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Nos pontos de apoio das tesouras deverão ser deixadas esperas de aço com a mesma bitola dos estribos, concretadas na viga, para amarração da estrutura do telhado.</w:t>
      </w:r>
    </w:p>
    <w:p w:rsidR="009713A5" w:rsidRDefault="004B6B60">
      <w:pPr>
        <w:pStyle w:val="Ttulo1"/>
        <w:rPr>
          <w:rFonts w:ascii="Arial" w:hAnsi="Arial" w:cs="Arial"/>
          <w:b/>
          <w:color w:val="auto"/>
        </w:rPr>
      </w:pPr>
      <w:bookmarkStart w:id="26" w:name="_Toc592582722"/>
      <w:r>
        <w:rPr>
          <w:rFonts w:ascii="Arial" w:hAnsi="Arial" w:cs="Arial"/>
          <w:b/>
          <w:color w:val="auto"/>
        </w:rPr>
        <w:t>5 – COBERTURA</w:t>
      </w:r>
      <w:bookmarkEnd w:id="26"/>
    </w:p>
    <w:p w:rsidR="009713A5" w:rsidRDefault="004B6B60">
      <w:pPr>
        <w:pStyle w:val="Ttulo2"/>
        <w:spacing w:before="240" w:after="240"/>
        <w:rPr>
          <w:rFonts w:ascii="Arial" w:eastAsia="Arial" w:hAnsi="Arial" w:cs="Arial"/>
          <w:color w:val="auto"/>
        </w:rPr>
      </w:pPr>
      <w:bookmarkStart w:id="27" w:name="_Toc159245398"/>
      <w:r>
        <w:rPr>
          <w:rFonts w:ascii="Arial" w:eastAsia="Arial" w:hAnsi="Arial" w:cs="Arial"/>
          <w:color w:val="auto"/>
        </w:rPr>
        <w:t>5.1 – Laje do reservatório</w:t>
      </w:r>
      <w:bookmarkEnd w:id="27"/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laje de apoio do reservatório/caixa d’água deverá ser executada em concreto armado, </w:t>
      </w:r>
      <w:r>
        <w:rPr>
          <w:rFonts w:ascii="Arial" w:eastAsia="Arial" w:hAnsi="Arial" w:cs="Arial"/>
          <w:sz w:val="24"/>
          <w:szCs w:val="24"/>
        </w:rPr>
        <w:t xml:space="preserve">com resistência mínima Fck 250 kg/cm² (25 Mpa), de acordo com a NBR 6118, com espessura de 10 cm, armada com malha de aço Ø 4,2mm 15 x 15 cm. 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Durante a montagem das fôrmas e armação da laje deverá ser observado o correto posicionamento da armadura para garantir o recobrimento mínimo de concreto de 25 mm.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fôrmas deverão estar limpas previamente à concretagem das estruturas.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Quando da execução das fôrmas deverão ser analisados os projetos complementares, com a finalidade de deixar nos elementos estruturais as passagens para canalizações e eletrodutos, dentre outros. Estas passagens poderão ser executadas deixando-se tubos de PVC nas formas durante a concretagem.</w:t>
      </w:r>
    </w:p>
    <w:p w:rsidR="009713A5" w:rsidRDefault="009713A5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2"/>
          <w:szCs w:val="24"/>
        </w:rPr>
      </w:pPr>
    </w:p>
    <w:p w:rsidR="009713A5" w:rsidRDefault="004B6B60">
      <w:pPr>
        <w:pStyle w:val="Ttulo2"/>
        <w:spacing w:before="240" w:after="240"/>
        <w:rPr>
          <w:rFonts w:ascii="Arial" w:eastAsia="Arial" w:hAnsi="Arial" w:cs="Arial"/>
          <w:color w:val="auto"/>
        </w:rPr>
      </w:pPr>
      <w:bookmarkStart w:id="28" w:name="_Toc1826371545"/>
      <w:bookmarkStart w:id="29" w:name="_Toc159245399"/>
      <w:r>
        <w:rPr>
          <w:rFonts w:ascii="Arial" w:eastAsia="Arial" w:hAnsi="Arial" w:cs="Arial"/>
          <w:color w:val="auto"/>
        </w:rPr>
        <w:t>5.2 - Estrutura e trama para cobertura</w:t>
      </w:r>
      <w:bookmarkEnd w:id="28"/>
      <w:bookmarkEnd w:id="29"/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estrutura do telhado será em madeira de pinho de 1ª qualidade, com guias de 6x12 cm, com as tesouras espaçadas aproximadamente 1,50 m uma da outra. O madeiramento correspondente as terças será composto de vigas de madeira na seção 6x12cm de pinho de 1ª qualidade. A fixação da estrutura de madeira deverá ser feita através da ferragem de espera deixada na viga de amarração das paredes. 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Não será permitido a utilização de madeira já usada e danificada na confecção de estrutura do telhado. 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Todas as madeiras deverão receber tratamento imunizante. Na execução deverão ser obedecidos os projetos e detalhes específicos. Todos os trabalhos deverão ser feitos por operários habilitados. Os encaixes, ligações e articulações deverão ser executados de forma a permitir o ajuste perfeito. As peças que na montagem não se ajustarem perfeitamente às ligações, ou que tenham empenado, deverão ser substituídas. Deverá ser escolhida a madeira de boa qualidade e procedência, isenta de defeitos, fibras torcidas ou viradas.</w:t>
      </w:r>
    </w:p>
    <w:p w:rsidR="009713A5" w:rsidRDefault="009713A5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2"/>
          <w:szCs w:val="24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30" w:name="_Toc159245400"/>
      <w:bookmarkStart w:id="31" w:name="_Toc447677531"/>
      <w:r>
        <w:rPr>
          <w:rFonts w:ascii="Arial" w:eastAsia="Arial" w:hAnsi="Arial" w:cs="Arial"/>
          <w:color w:val="auto"/>
        </w:rPr>
        <w:t>5.3 - Telhamento para cobertura</w:t>
      </w:r>
      <w:bookmarkEnd w:id="30"/>
      <w:bookmarkEnd w:id="31"/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cobertura será em duas águas, com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telhas de fibrocimento com 6 mm de espessura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e inclinação mínima de 13%.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No encontro das duas águas do telhado deverá ser instalada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cumeeira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para telha de fibrocimento 6 mm.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No encontro das telhas com as paredes da caixa do reservatório deverão ser instalados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rufos de encostar de chapa de aço galvanizado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Na lateral de divisa do terreno e no topo das paredes laterais do reservatório superior, deverão ser instalado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rufo de sobrepor com pingadeira integrado ao chapim/capa do muro da platibanda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 em chapa de aço galvanizado.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Os rufos deverão receber tratamento anticorrosivo.</w:t>
      </w: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32" w:name="_Toc159245401"/>
      <w:bookmarkStart w:id="33" w:name="_Toc776028582"/>
      <w:r>
        <w:rPr>
          <w:rFonts w:ascii="Arial" w:eastAsia="Arial" w:hAnsi="Arial" w:cs="Arial"/>
          <w:b/>
          <w:bCs/>
          <w:color w:val="auto"/>
        </w:rPr>
        <w:t>6 – IMPERMEABILIZAÇÃO</w:t>
      </w:r>
      <w:bookmarkEnd w:id="32"/>
      <w:bookmarkEnd w:id="33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b/>
          <w:bCs/>
          <w:sz w:val="24"/>
          <w:szCs w:val="24"/>
        </w:rPr>
        <w:t>vigas de baldrame</w:t>
      </w:r>
      <w:r>
        <w:rPr>
          <w:rFonts w:ascii="Arial" w:eastAsia="Arial" w:hAnsi="Arial" w:cs="Arial"/>
          <w:sz w:val="24"/>
          <w:szCs w:val="24"/>
        </w:rPr>
        <w:t xml:space="preserve"> deverão ter suas superfícies aparentes (laterais e topo) impermeabilizadas com, no mínimo, 02 demãos de hidroasfalto/emulsão asfáltica.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laje </w:t>
      </w:r>
      <w:r>
        <w:rPr>
          <w:rFonts w:ascii="Arial" w:eastAsia="Arial" w:hAnsi="Arial" w:cs="Arial"/>
          <w:sz w:val="24"/>
          <w:szCs w:val="24"/>
        </w:rPr>
        <w:t>onde será apoiado o reservatório deverá ser impermeabilizada com 4 demãos de argamassa polimérica reforçada com véu de poliéster, bem como todas as suas paredes laterais até a altura mínima de 30 cm.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z w:val="24"/>
          <w:szCs w:val="24"/>
        </w:rPr>
        <w:t>área molhada do banheiro (box)</w:t>
      </w:r>
      <w:r>
        <w:rPr>
          <w:rFonts w:ascii="Arial" w:eastAsia="Arial" w:hAnsi="Arial" w:cs="Arial"/>
          <w:sz w:val="24"/>
          <w:szCs w:val="24"/>
        </w:rPr>
        <w:t xml:space="preserve"> deverá ter seu piso impermeabilizado com 4 demãos de argamassa polimérica reforçada com véu de poliéster, bem como </w:t>
      </w:r>
      <w:r>
        <w:rPr>
          <w:rFonts w:ascii="Arial" w:eastAsia="Arial" w:hAnsi="Arial" w:cs="Arial"/>
          <w:b/>
          <w:bCs/>
          <w:sz w:val="24"/>
          <w:szCs w:val="24"/>
        </w:rPr>
        <w:t>todas as suas paredes até a altura mínima de 1,50 m</w:t>
      </w:r>
      <w:r>
        <w:rPr>
          <w:rFonts w:ascii="Arial" w:eastAsia="Arial" w:hAnsi="Arial" w:cs="Arial"/>
          <w:sz w:val="24"/>
          <w:szCs w:val="24"/>
        </w:rPr>
        <w:t>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ralos </w:t>
      </w:r>
      <w:r>
        <w:rPr>
          <w:rFonts w:ascii="Arial" w:eastAsia="Arial" w:hAnsi="Arial" w:cs="Arial"/>
          <w:sz w:val="24"/>
          <w:szCs w:val="24"/>
        </w:rPr>
        <w:t>do banheiro, da área de serviços e da laje do reservatório deverão ser tratados com argamassa polimérica reforçada com véu de poliéster.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a aplicação da argamassa polimérica em toda a área e o tratamento dos ralos, deverá ser realizado o teste de estanqueidade, enchendo a área com uma lâmina d’água e deixar por no mínimo 72 horas para verificar se há algum vazamento.</w:t>
      </w:r>
    </w:p>
    <w:p w:rsidR="009713A5" w:rsidRDefault="009713A5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FF0000"/>
          <w:sz w:val="24"/>
          <w:szCs w:val="24"/>
        </w:rPr>
      </w:pP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34" w:name="_Toc159245402"/>
      <w:bookmarkStart w:id="35" w:name="_Toc1751936948"/>
      <w:r>
        <w:rPr>
          <w:rFonts w:ascii="Arial" w:eastAsia="Arial" w:hAnsi="Arial" w:cs="Arial"/>
          <w:b/>
          <w:bCs/>
          <w:color w:val="auto"/>
        </w:rPr>
        <w:t>7 – ESQUADRIAS</w:t>
      </w:r>
      <w:bookmarkEnd w:id="34"/>
      <w:bookmarkEnd w:id="35"/>
    </w:p>
    <w:p w:rsidR="009713A5" w:rsidRDefault="009713A5"/>
    <w:p w:rsidR="009713A5" w:rsidRDefault="004B6B60">
      <w:pPr>
        <w:pStyle w:val="Ttulo2"/>
        <w:keepNext w:val="0"/>
        <w:keepLines w:val="0"/>
        <w:spacing w:before="0" w:after="240"/>
        <w:rPr>
          <w:rFonts w:ascii="Arial" w:eastAsia="Arial" w:hAnsi="Arial" w:cs="Arial"/>
          <w:color w:val="auto"/>
        </w:rPr>
      </w:pPr>
      <w:bookmarkStart w:id="36" w:name="_Toc159245403"/>
      <w:bookmarkStart w:id="37" w:name="_Toc138446969"/>
      <w:r>
        <w:rPr>
          <w:rFonts w:ascii="Arial" w:eastAsia="Arial" w:hAnsi="Arial" w:cs="Arial"/>
          <w:color w:val="auto"/>
        </w:rPr>
        <w:t>7.1 – Portas</w:t>
      </w:r>
      <w:bookmarkEnd w:id="36"/>
      <w:bookmarkEnd w:id="37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As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portas internas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deverão ser de </w:t>
      </w:r>
      <w:r>
        <w:rPr>
          <w:rFonts w:ascii="Arial" w:eastAsia="Arial" w:hAnsi="Arial" w:cs="Arial"/>
          <w:sz w:val="24"/>
          <w:szCs w:val="24"/>
        </w:rPr>
        <w:t xml:space="preserve">madeira, com espessura mínima de 3,5 cm, vão livre de 0,80 x 2,10 m, do tipo semi-oca, com dobradiças, batentes, alizar/guarnição e fechadura.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z w:val="24"/>
          <w:szCs w:val="24"/>
        </w:rPr>
        <w:t>porta da área de serviço</w:t>
      </w:r>
      <w:r>
        <w:rPr>
          <w:rFonts w:ascii="Arial" w:eastAsia="Arial" w:hAnsi="Arial" w:cs="Arial"/>
          <w:sz w:val="24"/>
          <w:szCs w:val="24"/>
        </w:rPr>
        <w:t xml:space="preserve"> deverá ser de alumínio, com divisão horizontal para vidros, vão livre de 0,80 x 2,10 m, acabamento anodizado natural, com vidros instalados e guarnição.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z w:val="24"/>
          <w:szCs w:val="24"/>
        </w:rPr>
        <w:t>porta da entrada principal</w:t>
      </w:r>
      <w:r>
        <w:rPr>
          <w:rFonts w:ascii="Arial" w:eastAsia="Arial" w:hAnsi="Arial" w:cs="Arial"/>
          <w:sz w:val="24"/>
          <w:szCs w:val="24"/>
        </w:rPr>
        <w:t xml:space="preserve"> deverá ser de alumínio com lambri horizontal/laminada, vão livre de 0,90 x 2,10 m, acabamento anodizado natural, com guarnição.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Todas as portas deverão apresentar resistência, rigidez e estanqueidade. </w:t>
      </w:r>
    </w:p>
    <w:p w:rsidR="009713A5" w:rsidRDefault="004B6B60">
      <w:pPr>
        <w:pStyle w:val="Ttulo2"/>
        <w:keepNext w:val="0"/>
        <w:keepLines w:val="0"/>
        <w:spacing w:before="0" w:after="240"/>
        <w:rPr>
          <w:rFonts w:ascii="Arial" w:eastAsia="Arial" w:hAnsi="Arial" w:cs="Arial"/>
          <w:color w:val="auto"/>
        </w:rPr>
      </w:pPr>
      <w:bookmarkStart w:id="38" w:name="_Toc159245404"/>
      <w:bookmarkStart w:id="39" w:name="_Toc1141313790"/>
      <w:r>
        <w:rPr>
          <w:rFonts w:ascii="Arial" w:eastAsia="Arial" w:hAnsi="Arial" w:cs="Arial"/>
          <w:color w:val="auto"/>
        </w:rPr>
        <w:t>7.2 – Janelas</w:t>
      </w:r>
      <w:bookmarkEnd w:id="38"/>
      <w:bookmarkEnd w:id="39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z w:val="24"/>
          <w:szCs w:val="24"/>
        </w:rPr>
        <w:t>janela do banheiro social</w:t>
      </w:r>
      <w:r>
        <w:rPr>
          <w:rFonts w:ascii="Arial" w:eastAsia="Arial" w:hAnsi="Arial" w:cs="Arial"/>
          <w:sz w:val="24"/>
          <w:szCs w:val="24"/>
        </w:rPr>
        <w:t xml:space="preserve"> deverá ser do tipo maxim-ar, em alumínio, com dimensões de 0,60 x 0,60 m, e com guarnição/moldura anodizada branca.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z w:val="24"/>
          <w:szCs w:val="24"/>
        </w:rPr>
        <w:t>janela da cozinha</w:t>
      </w:r>
      <w:r>
        <w:rPr>
          <w:rFonts w:ascii="Arial" w:eastAsia="Arial" w:hAnsi="Arial" w:cs="Arial"/>
          <w:sz w:val="24"/>
          <w:szCs w:val="24"/>
        </w:rPr>
        <w:t xml:space="preserve"> será de correr, em alumínio, com dimensões de 1,00 x 0,80 m, com guarnição/moldura anodizada branca.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b/>
          <w:bCs/>
          <w:sz w:val="24"/>
          <w:szCs w:val="24"/>
        </w:rPr>
        <w:t>janelas dos dormitórios e da sala de estar/jantar</w:t>
      </w:r>
      <w:r>
        <w:rPr>
          <w:rFonts w:ascii="Arial" w:eastAsia="Arial" w:hAnsi="Arial" w:cs="Arial"/>
          <w:sz w:val="24"/>
          <w:szCs w:val="24"/>
        </w:rPr>
        <w:t xml:space="preserve"> serão de correr, em alumínio, com dimensões de 1,20 x 1,20 m, com guarnição/moldura anodizada branca e deverão dispor de venezianas.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todas as janelas deverá ser instalado vidro liso com espessura de 4,0 mm, fixados com massa de vidraceiro, à exceção da janela maxim-ar do banheiro, onde deverá ser instalado vidro impresso canelado.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guarnições deverão ser instaladas em todas as janelas, internamente.</w:t>
      </w:r>
    </w:p>
    <w:p w:rsidR="009713A5" w:rsidRDefault="009713A5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40" w:name="_Toc159245405"/>
      <w:bookmarkStart w:id="41" w:name="_Toc1432411388"/>
      <w:r>
        <w:rPr>
          <w:rFonts w:ascii="Arial" w:eastAsia="Arial" w:hAnsi="Arial" w:cs="Arial"/>
          <w:b/>
          <w:bCs/>
          <w:color w:val="auto"/>
        </w:rPr>
        <w:t>8 - SISTEMAS E INSTALAÇÕES HIDROSSANITÁRIAS</w:t>
      </w:r>
      <w:bookmarkEnd w:id="40"/>
      <w:bookmarkEnd w:id="41"/>
    </w:p>
    <w:p w:rsidR="009713A5" w:rsidRDefault="009713A5"/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execução das instalações hidrossanitários deverá respeitar as normas técnicas vigentes.</w:t>
      </w: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42" w:name="_Toc1925807908"/>
      <w:bookmarkStart w:id="43" w:name="_Toc159245406"/>
      <w:r>
        <w:rPr>
          <w:rFonts w:ascii="Arial" w:eastAsia="Arial" w:hAnsi="Arial" w:cs="Arial"/>
          <w:color w:val="auto"/>
        </w:rPr>
        <w:t>8.1 – Água fria – Tubos e conexões</w:t>
      </w:r>
      <w:bookmarkEnd w:id="42"/>
      <w:bookmarkEnd w:id="43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Deverá ser instalado kit cavalete para medição individualizada, diâmetro nominal de ¾’’, apto a receber a ligação predial de água potável a partir da rede de distribuição pública, sendo incluso neste sistema construtivo o hidrômetro de diâmetro nominal ¾’’ com vazão de 5,0m</w:t>
      </w:r>
      <w:r>
        <w:rPr>
          <w:rFonts w:ascii="Arial" w:eastAsia="Arial" w:hAnsi="Arial" w:cs="Arial"/>
          <w:sz w:val="24"/>
          <w:szCs w:val="24"/>
          <w:vertAlign w:val="superscript"/>
        </w:rPr>
        <w:t>3</w:t>
      </w:r>
      <w:r>
        <w:rPr>
          <w:rFonts w:ascii="Arial" w:eastAsia="Arial" w:hAnsi="Arial" w:cs="Arial"/>
          <w:sz w:val="24"/>
          <w:szCs w:val="24"/>
        </w:rPr>
        <w:t>/h, inclusos fornecimento e instalação.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As instalações hidráulicas têm por objetivo a alimentação de água </w:t>
      </w:r>
      <w:r>
        <w:rPr>
          <w:rFonts w:ascii="Arial" w:eastAsia="Arial" w:hAnsi="Arial" w:cs="Arial"/>
          <w:sz w:val="24"/>
          <w:szCs w:val="24"/>
        </w:rPr>
        <w:t>nos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pontos de utilização das casas, de acordo com os projetos específicos, e serão executadas com tubos e conexões de PVC rígido soldáveis, da linha Predial.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Os tubos deverão ser posicionados de acordo com o previsto nos projetos hidráulicos e deverão ser embutidos nos pisos e nas paredes.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ligações soldadas deverão ser rigorosamente executadas de acordo com as recomendações do fabricante e normas técnicas, não sendo dispensado o uso da solução limpadora. Nas ligações roscadas deverá ser utilizado vedante do tipo teflon. Os tubos deverão ser dispostos de forma que não venham a absorver esforços mecânicos provenientes de solicitações de estrutura e de tal maneira que seja possível movimentação resultante de dilatação, devendo para isso haver folga no material de enchimento.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Os pontos de utilização de água da habitação serão alimentados por um reservatório de </w:t>
      </w:r>
      <w:r>
        <w:rPr>
          <w:rFonts w:ascii="Arial" w:eastAsia="Arial" w:hAnsi="Arial" w:cs="Arial"/>
          <w:sz w:val="24"/>
          <w:szCs w:val="24"/>
        </w:rPr>
        <w:t xml:space="preserve">polietileno, com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capacidade de armazenamento de água de 500 litros, localizado sobre </w:t>
      </w:r>
      <w:r>
        <w:rPr>
          <w:rFonts w:ascii="Arial" w:eastAsia="Arial" w:hAnsi="Arial" w:cs="Arial"/>
          <w:sz w:val="24"/>
          <w:szCs w:val="24"/>
        </w:rPr>
        <w:t>a laje do banheir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o, conforme projeto.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Antes da ligação dos aparelhos, a rede deverá ser submetida a teste de estanqueidade com pressão equivalente a 1,5 vezes a pressão estática de serviço.</w:t>
      </w:r>
    </w:p>
    <w:p w:rsidR="009713A5" w:rsidRDefault="009713A5">
      <w:pPr>
        <w:pStyle w:val="LO-normal"/>
        <w:spacing w:after="200" w:line="240" w:lineRule="auto"/>
        <w:ind w:left="79" w:right="11"/>
        <w:rPr>
          <w:rFonts w:ascii="Arial" w:eastAsia="Arial" w:hAnsi="Arial" w:cs="Arial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44" w:name="_Toc159245407"/>
      <w:bookmarkStart w:id="45" w:name="_Toc1390746306"/>
      <w:r>
        <w:rPr>
          <w:rFonts w:ascii="Arial" w:eastAsia="Arial" w:hAnsi="Arial" w:cs="Arial"/>
          <w:color w:val="auto"/>
        </w:rPr>
        <w:t>8.2 – Esgoto – Tubos e conexões</w:t>
      </w:r>
      <w:bookmarkEnd w:id="44"/>
      <w:bookmarkEnd w:id="45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tubulações de esgotamento sanitário coletarão os efluentes dos diversos pontos de utilização e os conduzirão para tratamento em fossa séptica e disposição final no sumidouro, nos casos de inexistência de rede pública do tipo separador absoluto.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rede coletora será executada com tubos e conexões de PVC rígido soldável para esgoto.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Os tubos serão assentados antes da execução do </w:t>
      </w:r>
      <w:r>
        <w:rPr>
          <w:rFonts w:ascii="Arial" w:eastAsia="Arial" w:hAnsi="Arial" w:cs="Arial"/>
          <w:sz w:val="24"/>
          <w:szCs w:val="24"/>
        </w:rPr>
        <w:t>contrapiso,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sobre material do tipo terra ou areia, isento de brita, pedregulhos, e recobertos com terra. A disposição dos tubos e caixas obedecerá ao estabelecido no projeto hidrossanitário.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Deverão ser observadas as declividades mínimas normativas para os tubos:</w:t>
      </w:r>
    </w:p>
    <w:p w:rsidR="009713A5" w:rsidRDefault="004B6B60">
      <w:pPr>
        <w:pStyle w:val="LO-normal"/>
        <w:numPr>
          <w:ilvl w:val="0"/>
          <w:numId w:val="1"/>
        </w:numPr>
        <w:spacing w:after="200" w:line="240" w:lineRule="auto"/>
        <w:ind w:right="11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Ø75 mm ou inferior: inclinação mínima de 2%;</w:t>
      </w:r>
    </w:p>
    <w:p w:rsidR="009713A5" w:rsidRDefault="004B6B60">
      <w:pPr>
        <w:pStyle w:val="LO-normal"/>
        <w:numPr>
          <w:ilvl w:val="0"/>
          <w:numId w:val="1"/>
        </w:numPr>
        <w:spacing w:after="200" w:line="240" w:lineRule="auto"/>
        <w:ind w:right="11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Ø100 mm ou superior: inclinação mínima de 1%.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 canalização não deverá ficar solidária e estruturada nas casas. Em torno de tubulações que atravessem alicerces ou paredes, deverá haver folga para que eventuais recalques na estrutura não venham a prejudicá-la. As aberturas nas paredes devem ser feitas de forma a permitir a colocação dos tubos livres de tensões. As juntas soldadas deverão ser executadas de maneira a garantir a estanqueidade e manter uniforme a seção de escoamento.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Na caixa d’água deverá ser instalada tubulação extravasora, bem como de limpeza do reservatório. O diâmetro da tubulação do extravasor deverá ser maior que o diâmetro da tubulação de entrada da caixa d’água.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O extravasor será interligado à tubulação de limpeza, cuja descarga da água deverá se dar junto ao ladrão do reservatório, que por sua vez destinará a água sobre a cobertura.</w:t>
      </w:r>
    </w:p>
    <w:p w:rsidR="009713A5" w:rsidRDefault="009713A5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b/>
          <w:bCs/>
          <w:color w:val="000000" w:themeColor="text1"/>
          <w:sz w:val="22"/>
          <w:szCs w:val="24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46" w:name="_Toc159245408"/>
      <w:bookmarkStart w:id="47" w:name="_Toc769161725"/>
      <w:r>
        <w:rPr>
          <w:rFonts w:ascii="Arial" w:eastAsia="Arial" w:hAnsi="Arial" w:cs="Arial"/>
          <w:color w:val="auto"/>
        </w:rPr>
        <w:t>8.3 - Ralos e caixas sifonadas</w:t>
      </w:r>
      <w:bookmarkEnd w:id="46"/>
      <w:bookmarkEnd w:id="47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caixa sifonada do banheiro será de PVC, com grelha quadrada, nas dimensões previstas em projeto.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caixa sifonada da área de serviços para as águas do tanque e da máquina de lavar, será de PVC, com grelha quadrada, nas dimensões previstas em projeto.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laje onde será instalado o reservatório de água deverá ser instalado ralo seco para destinação das águas pluviais.</w:t>
      </w:r>
    </w:p>
    <w:p w:rsidR="009713A5" w:rsidRDefault="009713A5">
      <w:pPr>
        <w:spacing w:after="200" w:line="240" w:lineRule="auto"/>
        <w:ind w:left="0" w:right="11" w:firstLine="0"/>
        <w:rPr>
          <w:rFonts w:ascii="Arial" w:eastAsia="Arial" w:hAnsi="Arial" w:cs="Arial"/>
          <w:b/>
          <w:bCs/>
          <w:color w:val="C9211E"/>
          <w:sz w:val="22"/>
          <w:szCs w:val="22"/>
          <w:highlight w:val="yellow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48" w:name="_Toc159245409"/>
      <w:bookmarkStart w:id="49" w:name="_Toc2045923938"/>
      <w:r>
        <w:rPr>
          <w:rFonts w:ascii="Arial" w:eastAsia="Arial" w:hAnsi="Arial" w:cs="Arial"/>
          <w:color w:val="auto"/>
        </w:rPr>
        <w:t>8.4 - Aparelhos sanitários, louças, metais, acessórios e outros</w:t>
      </w:r>
      <w:bookmarkEnd w:id="48"/>
      <w:bookmarkEnd w:id="49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Os aparelhos, acessórios e peças complementares serão instalados conforme as indicações dos projetos de arquitetura e de instalações, obedecendo as recomendações dos fabricantes.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O perfeito estado de cada equipamento deverá ser cuidadosamente verificado antes de sua instalação.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bacia sanitária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será de louça branca, com caixa d’água acoplada, sifão aparente, 6 litros, com mecanismo e válvula de acionamento de descarga para limpeza da bacia. Deverá ser instalada com anel de vedação em PVC flexível, parafusos niquelados com acabamento cromado e assento sanitário com tampo plástico.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lavatório do banheiro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será de louça branca com coluna, dimensões 44 x 35,5 cm, incluso sifão flexível em PVC, válvula e engate flexível em plástico e torneira metálica de bancada </w:t>
      </w:r>
      <w:r>
        <w:rPr>
          <w:rFonts w:ascii="Arial" w:eastAsia="Arial" w:hAnsi="Arial" w:cs="Arial"/>
          <w:sz w:val="24"/>
          <w:szCs w:val="24"/>
        </w:rPr>
        <w:t>com acabamento cromado.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70AD47" w:themeColor="accent6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posicionamento dos aparelhos sanitários deve respeitar afastamento de 15cm entre os mesmos e afastamento de 20cm entre a lateral dos aparelhos e as paredes.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z w:val="24"/>
          <w:szCs w:val="24"/>
        </w:rPr>
        <w:t>tanque de lavar roupas</w:t>
      </w:r>
      <w:r>
        <w:rPr>
          <w:rFonts w:ascii="Arial" w:eastAsia="Arial" w:hAnsi="Arial" w:cs="Arial"/>
          <w:sz w:val="24"/>
          <w:szCs w:val="24"/>
        </w:rPr>
        <w:t xml:space="preserve"> será de louça branca com coluna, capacidade de 30L, incluso sifão flexível em PVC, válvula plástica e torneira metálica de parede, cano longo, com acabamento cromado.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z w:val="24"/>
          <w:szCs w:val="24"/>
        </w:rPr>
        <w:t>bancada da cozinha</w:t>
      </w:r>
      <w:r>
        <w:rPr>
          <w:rFonts w:ascii="Arial" w:eastAsia="Arial" w:hAnsi="Arial" w:cs="Arial"/>
          <w:sz w:val="24"/>
          <w:szCs w:val="24"/>
        </w:rPr>
        <w:t xml:space="preserve"> será de mármore sintético, com dimensões 120 x 60 cm, com cuba integrada, incluso sifão tipo flexível em PVC, válvula em plástico cromado tipo americana e torneira metálica de parede, longa, com acabamento cromado.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No banheiro, deverão ser instalados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papeleira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porta toalhas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metálicos.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2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No banheiro, o fechamento do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box do banheiro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será executado com acrílico translúcido e estrutura de perfis de alumínio, com altura de 2,00m e composto por duas portas, sendo uma fixa (junto à parede do vaso sanitário) e a outra móvel de correr, conforme detalhes constantes no projeto. A instalação do fechamento do box deverá ser feita na cota superior do piso, antes do rebaixo do box e deverá ser perfeitamente impermeabilizado com silicone, tanto no piso, quanto junto às paredes laterais.</w:t>
      </w: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50" w:name="_Toc159245410"/>
      <w:bookmarkStart w:id="51" w:name="_Toc1972070563"/>
      <w:r>
        <w:rPr>
          <w:rFonts w:ascii="Arial" w:eastAsia="Arial" w:hAnsi="Arial" w:cs="Arial"/>
          <w:color w:val="auto"/>
        </w:rPr>
        <w:t>8.5 - Caixas de inspeção, gordura</w:t>
      </w:r>
      <w:bookmarkEnd w:id="50"/>
      <w:bookmarkEnd w:id="51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As caixas de inspeção e passagem serão de alvenaria de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tijolos maciços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 rebocadas interna e externamente, com tampas de concreto armado e o fundo conformado para direcionar o fluxo.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caixas de inspeção deverão ter base quadrada ou retangular, de lado interno mínimo de 0,60 m, ou cilíndrica com diâmetro mínimo igual a 0,60 m. Todos os desvios, mudanças de declividade e junção de tubulações enterradas devem ser feitos mediante o emprego de caixas de inspeção, conforme NBR 8160.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z w:val="24"/>
          <w:szCs w:val="24"/>
        </w:rPr>
        <w:t>caixa de gordura</w:t>
      </w:r>
      <w:r>
        <w:rPr>
          <w:rFonts w:ascii="Arial" w:eastAsia="Arial" w:hAnsi="Arial" w:cs="Arial"/>
          <w:sz w:val="24"/>
          <w:szCs w:val="24"/>
        </w:rPr>
        <w:t xml:space="preserve"> deverá ser pequena ou simples, conforme NBR 8160, com capacidade mínima de retenção de 18L, cilíndrica, em concreto pré-moldado, conforme projeto.</w:t>
      </w:r>
    </w:p>
    <w:p w:rsidR="009713A5" w:rsidRDefault="009713A5">
      <w:pPr>
        <w:jc w:val="left"/>
        <w:rPr>
          <w:rFonts w:ascii="Arial Narrow" w:hAnsi="Arial Narrow"/>
          <w:color w:val="C9211E"/>
          <w:sz w:val="19"/>
          <w:szCs w:val="19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52" w:name="_Toc159245411"/>
      <w:bookmarkStart w:id="53" w:name="_Toc1481564739"/>
      <w:r>
        <w:rPr>
          <w:rFonts w:ascii="Arial" w:eastAsia="Arial" w:hAnsi="Arial" w:cs="Arial"/>
          <w:color w:val="auto"/>
        </w:rPr>
        <w:t>8.6 - Registros, válvulas, torneiras de bóia</w:t>
      </w:r>
      <w:bookmarkEnd w:id="52"/>
      <w:bookmarkEnd w:id="53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No reservatório deverá ser instalada uma torneira de bóia, bem como registros em PVC do tipo esfera na saída da tubulação de abastecimento residencial e na saída da tubulação de limpeza da caixa d’água. Além disso, junto ao hidrômetro, também deverá ser instalado registro do tipo esfera, de maneira a permitir o bloqueio do fluxo de entrada da água no reservatório.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No chuveiro, deverá ser instalado um registro metálico do tipo pressão, com acabamento e canopla cromados.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Deverão ser instalados registros gerais metálicos de gaveta que permitam bloquear o fluxo d’água no banheiro e na cozinha/área de serviço, conforme o previsto no projeto hidrossanitário.</w:t>
      </w:r>
    </w:p>
    <w:p w:rsidR="009713A5" w:rsidRDefault="009713A5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54" w:name="_Toc159245412"/>
      <w:bookmarkStart w:id="55" w:name="_Toc160934197"/>
      <w:r>
        <w:rPr>
          <w:rFonts w:ascii="Arial" w:eastAsia="Arial" w:hAnsi="Arial" w:cs="Arial"/>
          <w:color w:val="auto"/>
        </w:rPr>
        <w:t>8.7 – Fossas e sumidouros</w:t>
      </w:r>
      <w:bookmarkEnd w:id="54"/>
      <w:bookmarkEnd w:id="55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Todos os efluentes serão tratados em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fossas sépticas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de câmara única com volume útil mínimo de 1825 litros.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Esta poderá ser em concreto pré-moldado, polietileno ou moldada in loco, desde que atenda aos requisitos mínimos previstos nas Normas Técnicas e ao volume útil previsto para atendimento da habitação.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fossa deverá ter tampa de inspeção hermeticamente vedada e que deverá estar posicionada no nível do terreno.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70AD47" w:themeColor="accent6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instalação, deverá ser respeitada a distância mínima de 1,50 m entre a fossa e o sumidouro e 1,50 m da casa e da divisa para a fossa e sumidouro, conforme prescreve a NBR 7229.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Todos os efluentes líquidos provenientes das fossas sépticas deverão ser conduzidos ao sumidouro, com área de infiltração mínima de 13m2, que poderá ser em concreto pré-moldado, polietileno ou moldado in loco, desde que atenda aos requisitos mínimos previstos nas Normas Técnicas e ao volume útil previsto para atendimento da habitação.</w:t>
      </w:r>
    </w:p>
    <w:p w:rsidR="009713A5" w:rsidRDefault="009713A5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56" w:name="_Toc159245413"/>
      <w:bookmarkStart w:id="57" w:name="_Toc745036645"/>
      <w:r>
        <w:rPr>
          <w:rFonts w:ascii="Arial" w:eastAsia="Arial" w:hAnsi="Arial" w:cs="Arial"/>
          <w:b/>
          <w:bCs/>
          <w:color w:val="auto"/>
        </w:rPr>
        <w:t>9- SISTEMAS E INSTALAÇÕES ELÉTRICAS</w:t>
      </w:r>
      <w:bookmarkEnd w:id="56"/>
      <w:bookmarkEnd w:id="57"/>
    </w:p>
    <w:p w:rsidR="009713A5" w:rsidRDefault="009713A5"/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58" w:name="_Toc159245414"/>
      <w:bookmarkStart w:id="59" w:name="_Toc1280263254"/>
      <w:r>
        <w:rPr>
          <w:rFonts w:ascii="Arial" w:eastAsia="Arial" w:hAnsi="Arial" w:cs="Arial"/>
          <w:color w:val="auto"/>
        </w:rPr>
        <w:t>9.1 - Instalações elétricas – redes de distribuição</w:t>
      </w:r>
      <w:bookmarkEnd w:id="58"/>
      <w:bookmarkEnd w:id="59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trike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instalações elétricas deverão ser executadas de acordo com o projeto elétrico fornecido pelos responsáveis técnicos e segundo as normas vigentes.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O ramal de ligação de energia será aéreo, em baixa tensão, monofásico, com cabos isolados em PVC 70° saindo da rede de distribuição da concessionária e indo até a caixa de entrada de energia, que deverá estar instalada em poste de concreto na divisa do terreno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Esta entrada deverá obedecer aos padrões detalhados no projeto executivo e normas da concessionária, padrão de entrada com medição instalada em parede lateral.</w:t>
      </w:r>
    </w:p>
    <w:p w:rsidR="009713A5" w:rsidRDefault="009713A5">
      <w:pPr>
        <w:spacing w:after="200" w:line="240" w:lineRule="auto"/>
        <w:ind w:left="0" w:right="11" w:firstLine="0"/>
        <w:rPr>
          <w:rFonts w:ascii="Arial Narrow" w:eastAsia="Arial" w:hAnsi="Arial Narrow" w:cs="Arial"/>
          <w:color w:val="C9211E"/>
          <w:sz w:val="20"/>
          <w:szCs w:val="20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60" w:name="_Toc159245415"/>
      <w:bookmarkStart w:id="61" w:name="_Toc949195610"/>
      <w:r>
        <w:rPr>
          <w:rFonts w:ascii="Arial" w:eastAsia="Arial" w:hAnsi="Arial" w:cs="Arial"/>
          <w:color w:val="auto"/>
        </w:rPr>
        <w:t>9.2 - Fios e cabos elétricos/caixas e conduletes/interruptores, tomadas</w:t>
      </w:r>
      <w:bookmarkEnd w:id="60"/>
      <w:bookmarkEnd w:id="61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Os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condutores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utilizados nas instalações serão de cobre, isolados por composto termoplástico de cloreto de Polivinil com características </w:t>
      </w:r>
      <w:r>
        <w:rPr>
          <w:rFonts w:ascii="Arial" w:eastAsia="Arial" w:hAnsi="Arial" w:cs="Arial"/>
          <w:sz w:val="24"/>
          <w:szCs w:val="24"/>
        </w:rPr>
        <w:t>antichamas,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classe de tensão de isolamento nominal igual a 750V.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Os condutores deverão ter trechos contínuos de caixa a caixa. As emendas e derivações deverão ficar dentro das caixas e deverão ser executadas de modo a </w:t>
      </w:r>
      <w:r>
        <w:rPr>
          <w:rFonts w:ascii="Arial" w:eastAsia="Arial" w:hAnsi="Arial" w:cs="Arial"/>
          <w:sz w:val="24"/>
          <w:szCs w:val="24"/>
        </w:rPr>
        <w:t>assegurar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resistência mecânica adequada e contato elétrico perfeito e permanente.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Todos os fios e cabos, </w:t>
      </w:r>
      <w:r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inclusive sobre o forro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 deverão ser tubulados como prescreve a NBR 5410.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tomadas e interruptores serão na cor branca, embutidas nas caixas de passagem e com espelho para acabamento.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Todos os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eletrodutos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utilizados nas instalações elétricas serão do tipo flexível, embutidos nas alvenarias e nos forros. Durante a instalação deverão ser tomadas as devidas precauções para proteger os dutos contra danos, bem como para evitar a obstrução dos mesmos por meio de detritos, argamassa, concreto, etc. Curvas serão feitas no local, tomando-se o cuidado de não danificar o duto, nem reduzir sua seção interna. A bitola dos eletrodutos </w:t>
      </w:r>
      <w:r>
        <w:rPr>
          <w:rFonts w:ascii="Arial" w:eastAsia="Arial" w:hAnsi="Arial" w:cs="Arial"/>
          <w:sz w:val="24"/>
          <w:szCs w:val="24"/>
        </w:rPr>
        <w:t>deve ser de ¾”.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As caixas de passagem serão de PVC e deverão estar isentas de argamassa e outros materiais estranhos. As bordas frontais das caixas não deverão projetar-se além do nível da parede acabada. A localização das caixas, bem como suas dimensões, consta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 projetos executivos.</w:t>
      </w:r>
    </w:p>
    <w:p w:rsidR="009713A5" w:rsidRDefault="009713A5">
      <w:pPr>
        <w:spacing w:after="200" w:line="240" w:lineRule="auto"/>
        <w:ind w:left="0" w:right="11" w:firstLine="0"/>
        <w:rPr>
          <w:rFonts w:ascii="Arial" w:eastAsia="Arial" w:hAnsi="Arial" w:cs="Arial"/>
          <w:b/>
          <w:bCs/>
          <w:color w:val="C9211E"/>
          <w:sz w:val="22"/>
          <w:szCs w:val="22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62" w:name="_Toc159245416"/>
      <w:bookmarkStart w:id="63" w:name="_Toc1477167465"/>
      <w:r>
        <w:rPr>
          <w:rFonts w:ascii="Arial" w:eastAsia="Arial" w:hAnsi="Arial" w:cs="Arial"/>
          <w:color w:val="auto"/>
        </w:rPr>
        <w:t>9.3 - Quadros e disjuntores</w:t>
      </w:r>
      <w:bookmarkEnd w:id="62"/>
      <w:bookmarkEnd w:id="63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C9211E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Deverá ser instalado quadro de distribuição de energia em PVC, de embutir, com espaço mínimo para 4 disjuntores, na posição prevista em projeto elétrico, sendo:</w:t>
      </w:r>
    </w:p>
    <w:p w:rsidR="009713A5" w:rsidRDefault="004B6B60">
      <w:pPr>
        <w:pStyle w:val="LO-normal"/>
        <w:numPr>
          <w:ilvl w:val="0"/>
          <w:numId w:val="2"/>
        </w:numPr>
        <w:spacing w:after="0" w:line="240" w:lineRule="auto"/>
        <w:ind w:right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Circuito 1 – Descrição: Iluminação. Disjuntor monopolar tipo DIN, corrente nominal de 16A;</w:t>
      </w:r>
    </w:p>
    <w:p w:rsidR="009713A5" w:rsidRDefault="004B6B60">
      <w:pPr>
        <w:pStyle w:val="LO-normal"/>
        <w:numPr>
          <w:ilvl w:val="0"/>
          <w:numId w:val="2"/>
        </w:numPr>
        <w:spacing w:after="0" w:line="240" w:lineRule="auto"/>
        <w:ind w:right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Circuito 2 – Descrição: TUG’s – Demais cômodos. Disjuntor monopolar tipo DIN, corrente nominal de 16A;</w:t>
      </w:r>
    </w:p>
    <w:p w:rsidR="009713A5" w:rsidRDefault="004B6B60">
      <w:pPr>
        <w:pStyle w:val="LO-normal"/>
        <w:numPr>
          <w:ilvl w:val="0"/>
          <w:numId w:val="2"/>
        </w:numPr>
        <w:spacing w:after="0" w:line="240" w:lineRule="auto"/>
        <w:ind w:right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Circuito 3 – Descrição: TUE’s - Cozinha/AS. Disjuntor monopolar tipo DIN, corrente nominal de 16A;</w:t>
      </w:r>
    </w:p>
    <w:p w:rsidR="009713A5" w:rsidRDefault="004B6B60">
      <w:pPr>
        <w:pStyle w:val="LO-normal"/>
        <w:numPr>
          <w:ilvl w:val="0"/>
          <w:numId w:val="2"/>
        </w:numPr>
        <w:spacing w:after="200" w:line="240" w:lineRule="auto"/>
        <w:ind w:right="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Circuito 4 – Descrição: Tomada Chuveiro. Disjuntor bipolar tipo DIN, corrente nominal de 50A.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Este quadro, bem como os equipamentos elétricos, deverá ser ligado a um aterramento por intermédio de um condutor de proteção, obedecendo ao previsto na NBR 5410.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Este aterramento será composto por hastes de ferro galvanizado e condutores de cobre nu, estando dimensionado nos desenhos executivos.</w:t>
      </w:r>
    </w:p>
    <w:p w:rsidR="009713A5" w:rsidRDefault="009713A5">
      <w:pPr>
        <w:spacing w:after="200" w:line="240" w:lineRule="auto"/>
        <w:ind w:left="0" w:right="11" w:firstLine="0"/>
        <w:rPr>
          <w:rFonts w:ascii="Arial" w:eastAsia="Arial" w:hAnsi="Arial" w:cs="Arial"/>
          <w:b/>
          <w:bCs/>
          <w:color w:val="C9211E"/>
          <w:sz w:val="22"/>
          <w:szCs w:val="22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64" w:name="_Toc159245417"/>
      <w:bookmarkStart w:id="65" w:name="_Toc1358547534"/>
      <w:r>
        <w:rPr>
          <w:rFonts w:ascii="Arial" w:eastAsia="Arial" w:hAnsi="Arial" w:cs="Arial"/>
          <w:color w:val="auto"/>
        </w:rPr>
        <w:t>9.4 - Luminárias, lâmpadas e acessórios</w:t>
      </w:r>
      <w:bookmarkEnd w:id="64"/>
      <w:bookmarkEnd w:id="65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luminárias internas e da área de serviço deverão ser do tipo plafon em plástico, com o fornecimento de lâmpadas fluorescentes 15W.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 luminária externa da fachada da entrada será uma arandela tipo tartaruga, com grade, de sobrepor, com 1 lâmpada fluorescente de 15 w.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Deverá ser instalado chuveiro elétrico em plástico branco, com cano, 3 temperaturas, 5.500W.</w:t>
      </w:r>
    </w:p>
    <w:p w:rsidR="009713A5" w:rsidRDefault="004B6B60">
      <w:pPr>
        <w:pStyle w:val="LO-normal"/>
      </w:pPr>
      <w:r>
        <w:br w:type="page"/>
      </w: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66" w:name="_Toc159245418"/>
      <w:bookmarkStart w:id="67" w:name="_Toc1136841558"/>
      <w:r>
        <w:rPr>
          <w:rFonts w:ascii="Arial" w:eastAsia="Arial" w:hAnsi="Arial" w:cs="Arial"/>
          <w:b/>
          <w:bCs/>
          <w:color w:val="auto"/>
        </w:rPr>
        <w:t>10 - REVESTIMENTOS PARA PISOS E PAREDES</w:t>
      </w:r>
      <w:bookmarkEnd w:id="66"/>
      <w:bookmarkEnd w:id="67"/>
    </w:p>
    <w:p w:rsidR="009713A5" w:rsidRDefault="009713A5"/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68" w:name="_Toc159245419"/>
      <w:bookmarkStart w:id="69" w:name="_Toc2089293405"/>
      <w:r>
        <w:rPr>
          <w:rFonts w:ascii="Arial" w:eastAsia="Arial" w:hAnsi="Arial" w:cs="Arial"/>
          <w:color w:val="auto"/>
        </w:rPr>
        <w:t>10.1 Chapisco/Massa única interna</w:t>
      </w:r>
      <w:bookmarkEnd w:id="68"/>
      <w:bookmarkEnd w:id="69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Toda as superfícies dos ambientes internos a serem revestidas deverão ser chapiscadas com argamassa de cimento e areia, traço 1:3. Antes de começar a aplicação, a superfície da base deve estar limpa (livre de irregularidades, incrustações metálicas, poeira, graxas ou óleos).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 execução do chapisco consiste em:</w:t>
      </w:r>
    </w:p>
    <w:p w:rsidR="009713A5" w:rsidRDefault="004B6B60">
      <w:pPr>
        <w:pStyle w:val="PargrafodaLista"/>
        <w:numPr>
          <w:ilvl w:val="0"/>
          <w:numId w:val="8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Umedecer a base para evitar ressecamento da argamassa; </w:t>
      </w:r>
    </w:p>
    <w:p w:rsidR="009713A5" w:rsidRDefault="004B6B60">
      <w:pPr>
        <w:pStyle w:val="PargrafodaLista"/>
        <w:numPr>
          <w:ilvl w:val="0"/>
          <w:numId w:val="8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Com a argamassa preparada, aplicar com colher de pedreiro vigorosamente, formando uma camada uniforme de espessura de 3 a 5 mm.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Sobre o chapisco deverá ser aplicada camada de massa única, em argamassa traço 1:2:8, espessura 20 mm.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 execução da massa única consiste em:</w:t>
      </w:r>
    </w:p>
    <w:p w:rsidR="009713A5" w:rsidRDefault="004B6B60">
      <w:pPr>
        <w:pStyle w:val="PargrafodaLista"/>
        <w:numPr>
          <w:ilvl w:val="0"/>
          <w:numId w:val="9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Taliscamento da base e Execução das mestras;</w:t>
      </w:r>
    </w:p>
    <w:p w:rsidR="009713A5" w:rsidRDefault="004B6B60">
      <w:pPr>
        <w:pStyle w:val="PargrafodaLista"/>
        <w:numPr>
          <w:ilvl w:val="0"/>
          <w:numId w:val="9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Lançamento da argamassa com colher de pedreiro;</w:t>
      </w:r>
    </w:p>
    <w:p w:rsidR="009713A5" w:rsidRDefault="004B6B60">
      <w:pPr>
        <w:pStyle w:val="PargrafodaLista"/>
        <w:numPr>
          <w:ilvl w:val="0"/>
          <w:numId w:val="9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Compressão da camada com o dorso da colher de pedreiro;</w:t>
      </w:r>
    </w:p>
    <w:p w:rsidR="009713A5" w:rsidRDefault="004B6B60">
      <w:pPr>
        <w:pStyle w:val="PargrafodaLista"/>
        <w:numPr>
          <w:ilvl w:val="0"/>
          <w:numId w:val="9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Sarrafeamento da camada com a régua metálica, seguindo as mestras executadas, retirando-se o excesso; </w:t>
      </w:r>
    </w:p>
    <w:p w:rsidR="009713A5" w:rsidRDefault="004B6B60">
      <w:pPr>
        <w:pStyle w:val="PargrafodaLista"/>
        <w:numPr>
          <w:ilvl w:val="0"/>
          <w:numId w:val="9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Acabamento superficial: desempenamento com desempenadeira de madeira e posteriormente com desempenadeira com espuma com movimentos circulares.</w:t>
      </w:r>
    </w:p>
    <w:p w:rsidR="009713A5" w:rsidRDefault="009713A5">
      <w:pPr>
        <w:spacing w:after="200" w:line="240" w:lineRule="auto"/>
        <w:ind w:left="0" w:right="11" w:firstLine="0"/>
        <w:rPr>
          <w:rFonts w:ascii="Arial" w:eastAsia="Arial" w:hAnsi="Arial" w:cs="Arial"/>
          <w:b/>
          <w:bCs/>
          <w:color w:val="C9211E"/>
          <w:sz w:val="24"/>
          <w:szCs w:val="24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70" w:name="_Toc159245420"/>
      <w:bookmarkStart w:id="71" w:name="_Toc364231007"/>
      <w:r>
        <w:rPr>
          <w:rFonts w:ascii="Arial" w:eastAsia="Arial" w:hAnsi="Arial" w:cs="Arial"/>
          <w:color w:val="auto"/>
        </w:rPr>
        <w:t>10.2 Chapisco/Massa única externa</w:t>
      </w:r>
      <w:bookmarkEnd w:id="70"/>
      <w:bookmarkEnd w:id="71"/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Toda as superfícies dos ambientes externos a serem revestidas deverão ser chapiscadas com argamassa de cimento e areia, traço 1:3. Antes de começar a aplicação, a superfície da base deve estar limpa (livre de irregularidades, incrustações metálicas, poeira, graxas ou óleos). 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 execução do chapisco consiste em:</w:t>
      </w:r>
    </w:p>
    <w:p w:rsidR="009713A5" w:rsidRDefault="004B6B60">
      <w:pPr>
        <w:pStyle w:val="PargrafodaLista"/>
        <w:numPr>
          <w:ilvl w:val="0"/>
          <w:numId w:val="8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Umedecer a base para evitar ressecamento da argamassa; </w:t>
      </w:r>
    </w:p>
    <w:p w:rsidR="009713A5" w:rsidRDefault="004B6B60">
      <w:pPr>
        <w:pStyle w:val="PargrafodaLista"/>
        <w:numPr>
          <w:ilvl w:val="0"/>
          <w:numId w:val="8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Com a argamassa preparada, aplicar com colher de pedreiro vigorosamente, formando uma camada uniforme de espessura de 3 a 5 mm.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Sobre o chapisco deverá ser aplicada camada de massa única, em argamassa traço 1:2:8, espessura 25 mm. </w:t>
      </w:r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 execução da massa única consiste em:</w:t>
      </w:r>
    </w:p>
    <w:p w:rsidR="009713A5" w:rsidRDefault="004B6B60">
      <w:pPr>
        <w:pStyle w:val="PargrafodaLista"/>
        <w:numPr>
          <w:ilvl w:val="0"/>
          <w:numId w:val="7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Reforçar encontros da estrutura com alvenaria com tela metálica eletrossoldada, fixando-a com pinos; </w:t>
      </w:r>
    </w:p>
    <w:p w:rsidR="009713A5" w:rsidRDefault="004B6B60">
      <w:pPr>
        <w:pStyle w:val="PargrafodaLista"/>
        <w:numPr>
          <w:ilvl w:val="0"/>
          <w:numId w:val="7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Aplicar a argamassa com colher de pedreiro; </w:t>
      </w:r>
    </w:p>
    <w:p w:rsidR="009713A5" w:rsidRDefault="004B6B60">
      <w:pPr>
        <w:pStyle w:val="PargrafodaLista"/>
        <w:numPr>
          <w:ilvl w:val="0"/>
          <w:numId w:val="7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Com régua, comprimir e alisar a camada de argamassa e retirar o excesso;</w:t>
      </w:r>
    </w:p>
    <w:p w:rsidR="009713A5" w:rsidRDefault="004B6B60">
      <w:pPr>
        <w:pStyle w:val="PargrafodaLista"/>
        <w:numPr>
          <w:ilvl w:val="0"/>
          <w:numId w:val="7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Realizar o acabamento superficial sarrafeando e, em seguida, desempenando; </w:t>
      </w:r>
    </w:p>
    <w:p w:rsidR="009713A5" w:rsidRDefault="004B6B60">
      <w:pPr>
        <w:pStyle w:val="PargrafodaLista"/>
        <w:numPr>
          <w:ilvl w:val="0"/>
          <w:numId w:val="7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Detalhes construtivos como juntas, frisos, quinas, cantos, peitoris, pingadeiras e reforços podem ser realizados antes, durante ou logo após a execução do revestimento</w:t>
      </w:r>
    </w:p>
    <w:p w:rsidR="009713A5" w:rsidRDefault="009713A5">
      <w:pPr>
        <w:spacing w:after="200" w:line="240" w:lineRule="auto"/>
        <w:ind w:left="79" w:right="11"/>
        <w:rPr>
          <w:rFonts w:ascii="Arial" w:eastAsia="Arial" w:hAnsi="Arial" w:cs="Arial"/>
          <w:color w:val="000000" w:themeColor="text1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72" w:name="_Toc159245421"/>
      <w:bookmarkStart w:id="73" w:name="_Toc2104850019"/>
      <w:r>
        <w:rPr>
          <w:rFonts w:ascii="Arial" w:eastAsia="Arial" w:hAnsi="Arial" w:cs="Arial"/>
          <w:color w:val="auto"/>
        </w:rPr>
        <w:t>10.3 Contrapisos</w:t>
      </w:r>
      <w:bookmarkEnd w:id="72"/>
      <w:bookmarkEnd w:id="73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Toda a área cuja base está sobre solo apiloado receberá um lastro de 7 cm com material granular (pedra britada nº 2). A camada de brita deverá ser lançada e espalhada sobre o solo previamente compactado e nivelado. Após o lançamento, compactar com placa vibratória e nivelar a superfície.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contrapiso será de concreto, com 7 cm de espessura aplicado sobre a brita, com traço 1:3:5. Este dará regularização para receber o piso final, e deverá estar perfeitamente nivelado, exceto pisos molháveis que terão inclinação em direção aos pontos de escoamento das águas.</w:t>
      </w: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74" w:name="_Toc159245422"/>
      <w:bookmarkStart w:id="75" w:name="_Toc964485118"/>
      <w:r>
        <w:rPr>
          <w:rFonts w:ascii="Arial" w:eastAsia="Arial" w:hAnsi="Arial" w:cs="Arial"/>
          <w:color w:val="auto"/>
        </w:rPr>
        <w:t>10.4 Revestimentos cerâmicos internos</w:t>
      </w:r>
      <w:bookmarkEnd w:id="74"/>
      <w:bookmarkEnd w:id="75"/>
    </w:p>
    <w:p w:rsidR="009713A5" w:rsidRDefault="004B6B60">
      <w:pPr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piso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dos dormitórios, </w:t>
      </w:r>
      <w:r>
        <w:rPr>
          <w:rFonts w:ascii="Arial" w:eastAsia="Arial" w:hAnsi="Arial" w:cs="Arial"/>
          <w:color w:val="auto"/>
          <w:sz w:val="24"/>
          <w:szCs w:val="24"/>
        </w:rPr>
        <w:t>circulação, sala de estar/jantar, cozinha, banheiro e área de serviço será de cerâmica esmaltada com dimensões de 35 x 35 cm, PEI maior ou igual a 3, assentado com argamassa colante, com espessura de 2,0 cm.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Deverão ser observadas as juntas de acordo com as especificações técnicas do fabricante, as quais deverão ser preenchidas com rejunte apropriado para o tipo de piso.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todo o perímetro interno do módulo habitacional, incluída a área de serviço, deverá ser instalado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rodapé </w:t>
      </w:r>
      <w:r>
        <w:rPr>
          <w:rFonts w:ascii="Arial" w:eastAsia="Arial" w:hAnsi="Arial" w:cs="Arial"/>
          <w:sz w:val="24"/>
          <w:szCs w:val="24"/>
        </w:rPr>
        <w:t>cerâmico de 7 cm de altura, com placas tipo esmaltada, do mesmo material, cor e acabamento do que for utilizado no piso, assentado com argamassa colante e rejuntado com o mesmo rejunte aplicado no piso.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paredes </w:t>
      </w:r>
      <w:r>
        <w:rPr>
          <w:rFonts w:ascii="Arial" w:eastAsia="Arial" w:hAnsi="Arial" w:cs="Arial"/>
          <w:sz w:val="24"/>
          <w:szCs w:val="24"/>
        </w:rPr>
        <w:t xml:space="preserve">do banheiro e a parede hidráulica da cozinha deverão ser revestidas  até a altura do forro com placas cerâmicas do tipo esmaltada, de dimensões 20 x 20 cm, PEI maior ou igual a 3, assentadas com argamassa colante, assim como a parede da área de serviço até a altura do peitoril da janela, de acordo com o projeto.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execução dos revestimentos cerâmicos deverá atender às seguintes etapas construtivas:</w:t>
      </w:r>
    </w:p>
    <w:p w:rsidR="009713A5" w:rsidRDefault="004B6B60">
      <w:pPr>
        <w:pStyle w:val="PargrafodaLista"/>
        <w:numPr>
          <w:ilvl w:val="0"/>
          <w:numId w:val="10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Aplicar e estender a argamassa de assentamento, sobre a base totalmente limpa, seca e curada, com o lado liso da desempenadeira formando uma camada uniforme de 3 mm a 4 mm sobre a área de forma que facilite a colocação das placas cerâmicas e que seja possível respeitar o tempo de abertura, de acordo com as condições atmosféricas e a argamassa utilizada;</w:t>
      </w:r>
    </w:p>
    <w:p w:rsidR="009713A5" w:rsidRDefault="004B6B60">
      <w:pPr>
        <w:pStyle w:val="PargrafodaLista"/>
        <w:numPr>
          <w:ilvl w:val="0"/>
          <w:numId w:val="10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Aplicar o lado denteado da desempenadeira, com ângulo de aproximadamente 60 graus em relação à superfície do substrato, de tal modo a formar, cordões e, sulcos;</w:t>
      </w:r>
    </w:p>
    <w:p w:rsidR="009713A5" w:rsidRDefault="004B6B60">
      <w:pPr>
        <w:pStyle w:val="PargrafodaLista"/>
        <w:numPr>
          <w:ilvl w:val="0"/>
          <w:numId w:val="10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Com o lado liso da desempenadeira, aplicar uma camada de argamassa colante no tardoz da placa com espessura de 1 mm a 2 mm; </w:t>
      </w:r>
    </w:p>
    <w:p w:rsidR="009713A5" w:rsidRDefault="004B6B60">
      <w:pPr>
        <w:pStyle w:val="PargrafodaLista"/>
        <w:numPr>
          <w:ilvl w:val="0"/>
          <w:numId w:val="10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Assentar cada placa cerâmica, comprimindo manualmente ou aplicando pequenos impactos com martelo de borracha; </w:t>
      </w:r>
    </w:p>
    <w:p w:rsidR="009713A5" w:rsidRDefault="004B6B60">
      <w:pPr>
        <w:pStyle w:val="PargrafodaLista"/>
        <w:numPr>
          <w:ilvl w:val="0"/>
          <w:numId w:val="10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Garantir a especificidade da espessura de juntas para o tipo de placa cerâmica podendo-se empregar, para tanto, espaçadores do tipo cruzeta previamente gabaritados; </w:t>
      </w:r>
    </w:p>
    <w:p w:rsidR="009713A5" w:rsidRDefault="004B6B60">
      <w:pPr>
        <w:pStyle w:val="PargrafodaLista"/>
        <w:numPr>
          <w:ilvl w:val="0"/>
          <w:numId w:val="10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Aplicar a argamassa para rejuntamento com auxílio de uma desempenadeira de EVA ou borracha em movimentos contínuos de vai e vem, após no mínimo 72 horas da aplicação das placas; </w:t>
      </w:r>
    </w:p>
    <w:p w:rsidR="009713A5" w:rsidRDefault="004B6B60">
      <w:pPr>
        <w:pStyle w:val="PargrafodaLista"/>
        <w:numPr>
          <w:ilvl w:val="0"/>
          <w:numId w:val="10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Limpar a área com pano umedecido.</w:t>
      </w:r>
    </w:p>
    <w:p w:rsidR="009713A5" w:rsidRDefault="009713A5">
      <w:pPr>
        <w:spacing w:after="200" w:line="240" w:lineRule="auto"/>
        <w:ind w:left="79" w:right="11"/>
        <w:rPr>
          <w:rFonts w:ascii="Arial" w:eastAsia="Arial" w:hAnsi="Arial" w:cs="Arial"/>
          <w:color w:val="000000" w:themeColor="text1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76" w:name="_Toc159245423"/>
      <w:bookmarkStart w:id="77" w:name="_Toc826187253"/>
      <w:r>
        <w:rPr>
          <w:rFonts w:ascii="Arial" w:eastAsia="Arial" w:hAnsi="Arial" w:cs="Arial"/>
          <w:color w:val="auto"/>
        </w:rPr>
        <w:t>10.5 Pisos externos</w:t>
      </w:r>
      <w:bookmarkEnd w:id="76"/>
      <w:bookmarkEnd w:id="77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Toda a área externa cuja base está sobre solo apiloado receberá um lastro de 7 cm com material granular (pedra britada nº 2). A camada de brita deverá ser lançada e espalhada sobre o solo previamente compactado e nivelado. Após o lançamento, compactar com placa vibratória e nivelar a superfície.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Sobre o lastro de brita, deverá ser executado passeio (calçada) em concreto simples, com espessura média de 7 cm e largura de 60 cm, com declividade em direção ao terreno para garantir o escoamento das águas, de acordo com o projeto e com as seguintes etapas construtivas:</w:t>
      </w:r>
    </w:p>
    <w:p w:rsidR="009713A5" w:rsidRDefault="004B6B60">
      <w:pPr>
        <w:pStyle w:val="PargrafodaLista"/>
        <w:numPr>
          <w:ilvl w:val="0"/>
          <w:numId w:val="6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Sobre a camada de base (lastro de material granular) regularizada, montam-se as fôrmas para conter o concreto, de modo que o topo das fôrmas seja devidamente nivelado, observando-se a espessura especificada para o passeio; </w:t>
      </w:r>
    </w:p>
    <w:p w:rsidR="009713A5" w:rsidRDefault="004B6B60">
      <w:pPr>
        <w:pStyle w:val="PargrafodaLista"/>
        <w:numPr>
          <w:ilvl w:val="0"/>
          <w:numId w:val="6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Finalizada a etapa anterior é feito o lançamento, espalhamento, adensamento, sarrafeamento e desempeno do concreto; </w:t>
      </w:r>
    </w:p>
    <w:p w:rsidR="009713A5" w:rsidRDefault="004B6B60">
      <w:pPr>
        <w:pStyle w:val="PargrafodaLista"/>
        <w:numPr>
          <w:ilvl w:val="0"/>
          <w:numId w:val="6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Por fim, são feitas as juntas de dilatação com o corte a seco.</w:t>
      </w:r>
    </w:p>
    <w:p w:rsidR="009713A5" w:rsidRDefault="009713A5">
      <w:pPr>
        <w:spacing w:after="200" w:line="240" w:lineRule="auto"/>
        <w:ind w:right="11"/>
        <w:contextualSpacing/>
        <w:rPr>
          <w:rFonts w:ascii="Arial" w:eastAsia="Arial" w:hAnsi="Arial" w:cs="Arial"/>
          <w:color w:val="000000" w:themeColor="text1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78" w:name="_Toc159245424"/>
      <w:bookmarkStart w:id="79" w:name="_Toc357624647"/>
      <w:r>
        <w:rPr>
          <w:rFonts w:ascii="Arial" w:eastAsia="Arial" w:hAnsi="Arial" w:cs="Arial"/>
          <w:color w:val="auto"/>
        </w:rPr>
        <w:t>10.6 Soleiras</w:t>
      </w:r>
      <w:bookmarkEnd w:id="78"/>
      <w:bookmarkEnd w:id="79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Deverão ser instaladas soleiras em granito polido na porta principal de acesso à edificação, bem como na porta de acesso à área de serviço.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soleiras deverão ter largura de 15 cm e espessura da pedra de 2 cm, e serão assentadas com argamassa colante tipo AC III, observadas as seguintes etapas construtivas:</w:t>
      </w:r>
    </w:p>
    <w:p w:rsidR="009713A5" w:rsidRDefault="004B6B60">
      <w:pPr>
        <w:pStyle w:val="PargrafodaLista"/>
        <w:numPr>
          <w:ilvl w:val="0"/>
          <w:numId w:val="5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Limpar a área onde será instalada a soleira com vassoura; </w:t>
      </w:r>
    </w:p>
    <w:p w:rsidR="009713A5" w:rsidRDefault="004B6B60">
      <w:pPr>
        <w:pStyle w:val="PargrafodaLista"/>
        <w:numPr>
          <w:ilvl w:val="0"/>
          <w:numId w:val="5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Espalhar a argamassa colante com desempenadeira dentada sobre o local de assentamento; </w:t>
      </w:r>
    </w:p>
    <w:p w:rsidR="009713A5" w:rsidRDefault="004B6B60">
      <w:pPr>
        <w:pStyle w:val="PargrafodaLista"/>
        <w:numPr>
          <w:ilvl w:val="0"/>
          <w:numId w:val="5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Com o lado liso da desempenadeira, aplicar uma camada de argamassa colante sobre a peça de granito; </w:t>
      </w:r>
    </w:p>
    <w:p w:rsidR="009713A5" w:rsidRDefault="004B6B60">
      <w:pPr>
        <w:pStyle w:val="PargrafodaLista"/>
        <w:numPr>
          <w:ilvl w:val="0"/>
          <w:numId w:val="5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Assentar a peça no lugar marcado, aplicando leve pressão e movendo-a ligeiramente para garantir a fixação.</w:t>
      </w:r>
    </w:p>
    <w:p w:rsidR="009713A5" w:rsidRDefault="009713A5">
      <w:pPr>
        <w:spacing w:after="200" w:line="240" w:lineRule="auto"/>
        <w:ind w:left="79" w:right="11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9713A5" w:rsidRDefault="004B6B60">
      <w:r>
        <w:br w:type="page"/>
      </w: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80" w:name="_Toc159245425"/>
      <w:bookmarkStart w:id="81" w:name="_Toc744282332"/>
      <w:r>
        <w:rPr>
          <w:rFonts w:ascii="Arial" w:eastAsia="Arial" w:hAnsi="Arial" w:cs="Arial"/>
          <w:b/>
          <w:bCs/>
          <w:color w:val="auto"/>
        </w:rPr>
        <w:t>11 – FORROS</w:t>
      </w:r>
      <w:bookmarkEnd w:id="80"/>
      <w:bookmarkEnd w:id="81"/>
    </w:p>
    <w:p w:rsidR="009713A5" w:rsidRDefault="009713A5"/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70AD47" w:themeColor="accent6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forro interno da edificação será revestido com réguas de PVC, frisado, branco, com largura de 10cm, incluindo acabamento (roda-forro).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Os beirais serão revestidos com forro de PVC, fixados na estrutura da cobertura.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 vistas (testeiras) dos beirais e oitões serão executadas com tábuas aparelhadas de 1” x 6”, (NÃO PODERÁ SER UTILIZADA MADEIRA DE PINUS). No arremate entre o forro e as paredes, serão fixadas cimalhas (meia-cana) de pinheiro, 1ª qualidade.</w:t>
      </w: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82" w:name="_Toc159245426"/>
      <w:bookmarkStart w:id="83" w:name="_Toc1518820191"/>
      <w:r>
        <w:rPr>
          <w:rFonts w:ascii="Arial" w:eastAsia="Arial" w:hAnsi="Arial" w:cs="Arial"/>
          <w:b/>
          <w:bCs/>
          <w:color w:val="auto"/>
        </w:rPr>
        <w:t>12 – PINTURAS E TEXTURAS</w:t>
      </w:r>
      <w:bookmarkEnd w:id="82"/>
      <w:bookmarkEnd w:id="83"/>
    </w:p>
    <w:p w:rsidR="009713A5" w:rsidRDefault="009713A5"/>
    <w:p w:rsidR="009713A5" w:rsidRDefault="004B6B60">
      <w:pPr>
        <w:ind w:left="0" w:firstLine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É necessário aguardar-se a cura completa do reboco para a execução da pintura, sendo o tempo necessário para que isto ocorra de aproximadamente 30 dias. Pinturas executadas sobre reboco novo, sem que ocorra a cura do revestimento, poderá originar desagregamento da superfície e posterior aparecimento de machas. A superfície a ser pintada deverá ser preparada de acordo com a melhor técnica, estar seca, isenta de óleos, graxas, partículas inaderentes, sais solúveis, umidade e corrosão.</w:t>
      </w:r>
    </w:p>
    <w:p w:rsidR="009713A5" w:rsidRDefault="009713A5">
      <w:pPr>
        <w:ind w:left="0" w:firstLine="0"/>
        <w:rPr>
          <w:rFonts w:ascii="Arial" w:eastAsia="Arial" w:hAnsi="Arial" w:cs="Arial"/>
          <w:color w:val="auto"/>
          <w:sz w:val="24"/>
          <w:szCs w:val="24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84" w:name="_Toc159245427"/>
      <w:bookmarkStart w:id="85" w:name="_Toc2116654314"/>
      <w:r>
        <w:rPr>
          <w:rFonts w:ascii="Arial" w:eastAsia="Arial" w:hAnsi="Arial" w:cs="Arial"/>
          <w:color w:val="auto"/>
        </w:rPr>
        <w:t>12.1 – Pinturas e texturas de fachadas</w:t>
      </w:r>
      <w:bookmarkEnd w:id="84"/>
      <w:bookmarkEnd w:id="85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Sobre a massa única das paredes de alvenaria da fachada deverá ser aplicado fundo selador acrílico para uniformizar a absorção e selar as superfícies, visando o recebimento da tinta de acabamento, de acordo as seguintes etapas executivas:</w:t>
      </w:r>
    </w:p>
    <w:p w:rsidR="009713A5" w:rsidRDefault="004B6B60">
      <w:pPr>
        <w:pStyle w:val="PargrafodaLista"/>
        <w:numPr>
          <w:ilvl w:val="0"/>
          <w:numId w:val="4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Observar a superfície: deve estar limpa, seca, sem poeira, gordura, graxa, sabão ou mofo antes de qualquer aplicação; </w:t>
      </w:r>
    </w:p>
    <w:p w:rsidR="009713A5" w:rsidRDefault="004B6B60">
      <w:pPr>
        <w:pStyle w:val="PargrafodaLista"/>
        <w:numPr>
          <w:ilvl w:val="0"/>
          <w:numId w:val="4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Diluir o selador em água potável, conforme fabricante; </w:t>
      </w:r>
    </w:p>
    <w:p w:rsidR="009713A5" w:rsidRDefault="004B6B60">
      <w:pPr>
        <w:pStyle w:val="PargrafodaLista"/>
        <w:numPr>
          <w:ilvl w:val="0"/>
          <w:numId w:val="4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Aplicar uma ou duas demãos de fundo selador com rolo de lã.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a secagem do fundo selador acrílico, deverá ser aplicada tinta látex acrílica, de acordo as seguintes etapas executivas:</w:t>
      </w:r>
    </w:p>
    <w:p w:rsidR="009713A5" w:rsidRDefault="004B6B60">
      <w:pPr>
        <w:pStyle w:val="PargrafodaLista"/>
        <w:numPr>
          <w:ilvl w:val="0"/>
          <w:numId w:val="4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A superfície deve estar limpa, seca, sem poeira, gordura, graxa, sabão ou bolor antes de qualquer aplicação; </w:t>
      </w:r>
    </w:p>
    <w:p w:rsidR="009713A5" w:rsidRDefault="004B6B60">
      <w:pPr>
        <w:pStyle w:val="PargrafodaLista"/>
        <w:numPr>
          <w:ilvl w:val="0"/>
          <w:numId w:val="4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 tinta deve ser diluída em água potável de acordo com recomendações do fabricante;</w:t>
      </w:r>
    </w:p>
    <w:p w:rsidR="009713A5" w:rsidRDefault="004B6B60">
      <w:pPr>
        <w:pStyle w:val="PargrafodaLista"/>
        <w:numPr>
          <w:ilvl w:val="0"/>
          <w:numId w:val="4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Aplicar duas demãos com rolo, respeitando o intervalo de tempo entre elas, conforme orientação do fabricante.</w:t>
      </w:r>
    </w:p>
    <w:p w:rsidR="009713A5" w:rsidRDefault="009713A5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b/>
          <w:bCs/>
          <w:color w:val="C9211E"/>
          <w:sz w:val="22"/>
          <w:szCs w:val="22"/>
        </w:rPr>
      </w:pP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86" w:name="_Toc159245428"/>
      <w:bookmarkStart w:id="87" w:name="_Toc957383548"/>
      <w:r>
        <w:rPr>
          <w:rFonts w:ascii="Arial" w:eastAsia="Arial" w:hAnsi="Arial" w:cs="Arial"/>
          <w:color w:val="auto"/>
        </w:rPr>
        <w:t>12.2 – Pinturas e texturas de paredes internas</w:t>
      </w:r>
      <w:bookmarkEnd w:id="86"/>
      <w:bookmarkEnd w:id="87"/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Sobre a massa única das paredes internas deverá ser aplicado fundo selador acrílico para uniformizar a absorção e selar as superfícies, visando o recebimento da tinta de acabamento, de acordo as seguintes etapas executivas:</w:t>
      </w:r>
    </w:p>
    <w:p w:rsidR="009713A5" w:rsidRDefault="004B6B60">
      <w:pPr>
        <w:pStyle w:val="PargrafodaLista"/>
        <w:numPr>
          <w:ilvl w:val="0"/>
          <w:numId w:val="4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Observar a superfície: deve estar limpa, seca, sem poeira, gordura, graxa, sabão ou mofo antes de qualquer aplicação; </w:t>
      </w:r>
    </w:p>
    <w:p w:rsidR="009713A5" w:rsidRDefault="004B6B60">
      <w:pPr>
        <w:pStyle w:val="PargrafodaLista"/>
        <w:numPr>
          <w:ilvl w:val="0"/>
          <w:numId w:val="4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Diluir o selador em água potável, conforme fabricante; </w:t>
      </w:r>
    </w:p>
    <w:p w:rsidR="009713A5" w:rsidRDefault="004B6B60">
      <w:pPr>
        <w:pStyle w:val="PargrafodaLista"/>
        <w:numPr>
          <w:ilvl w:val="0"/>
          <w:numId w:val="4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Aplicar uma ou duas demãos de fundo selador com rolo de lã.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a secagem do fundo selador acrílico, deverá ser aplicada tinta acrílica Premium, de acordo as seguintes etapas executivas:</w:t>
      </w:r>
    </w:p>
    <w:p w:rsidR="009713A5" w:rsidRDefault="004B6B60">
      <w:pPr>
        <w:pStyle w:val="PargrafodaLista"/>
        <w:numPr>
          <w:ilvl w:val="0"/>
          <w:numId w:val="4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Observar a superfície: deve estar limpa, seca, sem poeira, gordura, graxa, sabão ou bolor antes de qualquer aplicação; </w:t>
      </w:r>
    </w:p>
    <w:p w:rsidR="009713A5" w:rsidRDefault="004B6B60">
      <w:pPr>
        <w:pStyle w:val="PargrafodaLista"/>
        <w:numPr>
          <w:ilvl w:val="0"/>
          <w:numId w:val="4"/>
        </w:numPr>
        <w:spacing w:after="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Diluir a tinta em água potável, conforme fabricante; </w:t>
      </w:r>
    </w:p>
    <w:p w:rsidR="009713A5" w:rsidRDefault="004B6B60">
      <w:pPr>
        <w:pStyle w:val="PargrafodaLista"/>
        <w:numPr>
          <w:ilvl w:val="0"/>
          <w:numId w:val="4"/>
        </w:numPr>
        <w:spacing w:after="200" w:line="240" w:lineRule="auto"/>
        <w:ind w:right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Aplicar duas demãos de tinta com rolo ou trincha. Respeitar o intervalo de tempo entre as duas aplicações.</w:t>
      </w:r>
    </w:p>
    <w:p w:rsidR="009713A5" w:rsidRDefault="004B6B60">
      <w:pPr>
        <w:pStyle w:val="Ttulo2"/>
        <w:spacing w:before="0" w:after="240"/>
        <w:rPr>
          <w:rFonts w:ascii="Arial" w:eastAsia="Arial" w:hAnsi="Arial" w:cs="Arial"/>
          <w:color w:val="auto"/>
        </w:rPr>
      </w:pPr>
      <w:bookmarkStart w:id="88" w:name="_Toc159245429"/>
      <w:bookmarkStart w:id="89" w:name="_Toc392611609"/>
      <w:r>
        <w:rPr>
          <w:rFonts w:ascii="Arial" w:eastAsia="Arial" w:hAnsi="Arial" w:cs="Arial"/>
          <w:color w:val="auto"/>
        </w:rPr>
        <w:t>12.3 – Pintura em madeira</w:t>
      </w:r>
      <w:bookmarkEnd w:id="88"/>
      <w:bookmarkEnd w:id="89"/>
      <w:r>
        <w:rPr>
          <w:rFonts w:ascii="Arial" w:eastAsia="Arial" w:hAnsi="Arial" w:cs="Arial"/>
          <w:color w:val="auto"/>
        </w:rPr>
        <w:t xml:space="preserve">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superfícies das portas internas de madeira e os espelhos dos beirais/testeiras deverão ser lixadas visando a aplicação de fundo selador nivelador.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o preparo da superfície, deverá ser aplicado fundo sintético nivelador com o uso de trincha ou rolo.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a secagem da demão de fundo, realizar novo lixamento, de maneira mais leve e, por fim, aplicar a pintura de acabamento do tipo esmalte sintético fosco em, no mínimo, duas demãos.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Toda a estrutura de madeira do telhado (tesouras, terças e testeiras) deverá receber pintura imunizante contra insetos.</w:t>
      </w:r>
    </w:p>
    <w:p w:rsidR="009713A5" w:rsidRDefault="009713A5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2"/>
          <w:szCs w:val="22"/>
        </w:rPr>
      </w:pPr>
    </w:p>
    <w:p w:rsidR="009713A5" w:rsidRDefault="004B6B60">
      <w:pPr>
        <w:pStyle w:val="Ttulo1"/>
        <w:rPr>
          <w:rFonts w:ascii="Arial" w:eastAsia="Arial" w:hAnsi="Arial" w:cs="Arial"/>
          <w:b/>
          <w:bCs/>
          <w:color w:val="auto"/>
        </w:rPr>
      </w:pPr>
      <w:bookmarkStart w:id="90" w:name="_Toc162952426"/>
      <w:bookmarkStart w:id="91" w:name="_Toc159245430"/>
      <w:r>
        <w:rPr>
          <w:rFonts w:ascii="Arial" w:eastAsia="Arial" w:hAnsi="Arial" w:cs="Arial"/>
          <w:b/>
          <w:bCs/>
          <w:color w:val="auto"/>
        </w:rPr>
        <w:t>13 - LIMPEZA FINAL DA OBRA</w:t>
      </w:r>
      <w:bookmarkEnd w:id="90"/>
      <w:bookmarkEnd w:id="91"/>
    </w:p>
    <w:p w:rsidR="009713A5" w:rsidRDefault="009713A5"/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edificação deverá ser entregue completamente limpa. 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pisos e revestimentos cerâmicos em paredes deverão ser limpos com detergente neutro e escovação manual.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Nas janelas, incluindo vidros e caixilhos, caso existam respingos de tinta, os mesmos deverão ser retirados com auxílio de uma espátula e solvente. Com uma esponja, espalhar e esfregar o detergente diluído em toda a peça, enxaguar e retirar o excesso de água com pano. Aplicar limpa vidros diretamente no vidro, espalhar e secar com pano seco.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aparelhos sanitários serão lavados com detergente neutro e, após, deverá ser aplicado desinfetante com pano limpo. Secar com pano seco.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Nas portas de madeira, caso existam respingos de tinta, retirar com auxílio de uma espátula. Umedecer o pano e passar sobre toda a superfície e repetir o procedimento, caso necessário.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Nas portas de alumínio, caso existam respingos de tinta, retirar com auxílio de uma espátula e solvente. Com uma esponja, espalhar e esfregar o detergente diluído em toda a peça. Enxaguar com água e retirar o excesso de água com pano. Secar com pano seco.</w:t>
      </w:r>
    </w:p>
    <w:p w:rsidR="009713A5" w:rsidRDefault="004B6B60">
      <w:pPr>
        <w:pStyle w:val="LO-normal"/>
        <w:spacing w:after="200" w:line="240" w:lineRule="auto"/>
        <w:ind w:left="0" w:right="11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Todas as ferragens serão lubrificadas e limpas, substituindo-se aquelas que apresentarem o mínimo defeito de funcionamento ou de acabamento.</w:t>
      </w:r>
    </w:p>
    <w:p w:rsidR="00B15BA0" w:rsidRDefault="00B15BA0" w:rsidP="00B15BA0">
      <w:pPr>
        <w:pStyle w:val="LO-normal"/>
        <w:spacing w:after="200" w:line="240" w:lineRule="auto"/>
        <w:ind w:left="0" w:right="11" w:firstLine="0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Ajuricaba/RS, 10 de Fevereiro de 2025.</w:t>
      </w:r>
    </w:p>
    <w:p w:rsidR="00B15BA0" w:rsidRDefault="00B15BA0" w:rsidP="00B15BA0">
      <w:pPr>
        <w:pStyle w:val="LO-normal"/>
        <w:spacing w:after="200" w:line="240" w:lineRule="auto"/>
        <w:ind w:left="0" w:right="11" w:firstLine="0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B15BA0" w:rsidRDefault="00B15BA0" w:rsidP="00B15BA0">
      <w:pPr>
        <w:pStyle w:val="LO-normal"/>
        <w:spacing w:after="200" w:line="240" w:lineRule="auto"/>
        <w:ind w:left="0" w:right="11" w:firstLine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ROGER DA ROS BANDEIRA</w:t>
      </w:r>
    </w:p>
    <w:p w:rsidR="00B15BA0" w:rsidRDefault="00B15BA0" w:rsidP="00B15BA0">
      <w:pPr>
        <w:pStyle w:val="LO-normal"/>
        <w:spacing w:after="200" w:line="240" w:lineRule="auto"/>
        <w:ind w:left="0" w:right="11" w:firstLine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ENG CIVIL CREA/RS 233.908</w:t>
      </w:r>
    </w:p>
    <w:p w:rsidR="00B15BA0" w:rsidRDefault="00B15BA0" w:rsidP="00B15BA0">
      <w:pPr>
        <w:pStyle w:val="LO-normal"/>
        <w:spacing w:after="200" w:line="240" w:lineRule="auto"/>
        <w:ind w:left="0" w:right="11" w:firstLine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00B15B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509" w:h="16286"/>
      <w:pgMar w:top="1157" w:right="756" w:bottom="777" w:left="1559" w:header="720" w:footer="720" w:gutter="0"/>
      <w:pgNumType w:start="1"/>
      <w:cols w:space="720"/>
      <w:formProt w:val="0"/>
      <w:titlePg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26" w:rsidRDefault="00D46326">
      <w:pPr>
        <w:spacing w:after="0" w:line="240" w:lineRule="auto"/>
      </w:pPr>
      <w:r>
        <w:separator/>
      </w:r>
    </w:p>
  </w:endnote>
  <w:endnote w:type="continuationSeparator" w:id="0">
    <w:p w:rsidR="00D46326" w:rsidRDefault="00D4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A5" w:rsidRDefault="004B6B60">
    <w:pPr>
      <w:pStyle w:val="LO-normal"/>
      <w:tabs>
        <w:tab w:val="center" w:pos="4252"/>
        <w:tab w:val="right" w:pos="8504"/>
      </w:tabs>
      <w:spacing w:after="0" w:line="240" w:lineRule="auto"/>
      <w:ind w:left="720" w:right="11" w:hanging="69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Avenida Borges de Medeiros, 1501/ 14º andar – CEP: 90119-900 – Porto Alegre – RS</w:t>
    </w:r>
  </w:p>
  <w:p w:rsidR="009713A5" w:rsidRDefault="00634E54">
    <w:pPr>
      <w:pStyle w:val="LO-normal"/>
      <w:tabs>
        <w:tab w:val="center" w:pos="4252"/>
        <w:tab w:val="right" w:pos="8504"/>
      </w:tabs>
      <w:spacing w:after="0" w:line="240" w:lineRule="auto"/>
      <w:ind w:left="720" w:right="11" w:hanging="692"/>
      <w:jc w:val="center"/>
      <w:rPr>
        <w:rFonts w:ascii="Arial" w:eastAsia="Arial" w:hAnsi="Arial" w:cs="Arial"/>
        <w:color w:val="000000"/>
        <w:sz w:val="22"/>
        <w:szCs w:val="22"/>
      </w:rPr>
    </w:pPr>
    <w:hyperlink r:id="rId1">
      <w:r w:rsidR="004B6B60">
        <w:rPr>
          <w:rFonts w:ascii="Arial" w:eastAsia="Arial" w:hAnsi="Arial" w:cs="Arial"/>
          <w:color w:val="0563C1"/>
          <w:sz w:val="22"/>
          <w:szCs w:val="22"/>
          <w:u w:val="single"/>
        </w:rPr>
        <w:t>www.obras.rs.gov.br</w:t>
      </w:r>
    </w:hyperlink>
    <w:r w:rsidR="004B6B60">
      <w:rPr>
        <w:rFonts w:ascii="Arial" w:eastAsia="Arial" w:hAnsi="Arial" w:cs="Arial"/>
        <w:color w:val="000000"/>
        <w:sz w:val="22"/>
        <w:szCs w:val="22"/>
      </w:rPr>
      <w:t xml:space="preserve"> Fone: (51) 3288-5612 ou (51) 3288-4632</w:t>
    </w:r>
  </w:p>
  <w:p w:rsidR="009713A5" w:rsidRDefault="009713A5">
    <w:pPr>
      <w:pStyle w:val="LO-normal"/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A5" w:rsidRDefault="004B6B60">
    <w:pPr>
      <w:pStyle w:val="LO-normal"/>
      <w:tabs>
        <w:tab w:val="center" w:pos="4252"/>
        <w:tab w:val="right" w:pos="8504"/>
      </w:tabs>
      <w:spacing w:after="0" w:line="240" w:lineRule="auto"/>
      <w:ind w:left="720" w:right="11" w:hanging="69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Avenida Borges de Medeiros, 1501/ 14º andar – CEP: 90119-900 – Porto Alegre – RS</w:t>
    </w:r>
  </w:p>
  <w:p w:rsidR="009713A5" w:rsidRDefault="00634E54">
    <w:pPr>
      <w:pStyle w:val="LO-normal"/>
      <w:tabs>
        <w:tab w:val="center" w:pos="4252"/>
        <w:tab w:val="right" w:pos="8504"/>
      </w:tabs>
      <w:spacing w:after="0" w:line="240" w:lineRule="auto"/>
      <w:ind w:left="720" w:right="11" w:hanging="692"/>
      <w:jc w:val="center"/>
      <w:rPr>
        <w:rFonts w:ascii="Arial" w:eastAsia="Arial" w:hAnsi="Arial" w:cs="Arial"/>
        <w:color w:val="000000"/>
        <w:sz w:val="22"/>
        <w:szCs w:val="22"/>
      </w:rPr>
    </w:pPr>
    <w:hyperlink r:id="rId1">
      <w:r w:rsidR="004B6B60">
        <w:rPr>
          <w:rStyle w:val="LinkdaInternet"/>
          <w:rFonts w:ascii="Arial" w:eastAsia="Arial" w:hAnsi="Arial" w:cs="Arial"/>
          <w:sz w:val="22"/>
          <w:szCs w:val="22"/>
        </w:rPr>
        <w:t>https://estado.rs.gov.br/inicial</w:t>
      </w:r>
    </w:hyperlink>
    <w:r w:rsidR="004B6B60">
      <w:rPr>
        <w:rFonts w:ascii="Arial" w:eastAsia="Arial" w:hAnsi="Arial" w:cs="Arial"/>
        <w:color w:val="000000"/>
        <w:sz w:val="22"/>
        <w:szCs w:val="22"/>
      </w:rPr>
      <w:t xml:space="preserve"> Fone: (51) 3288-5612 ou (51) 3288-4632</w:t>
    </w:r>
  </w:p>
  <w:p w:rsidR="009713A5" w:rsidRDefault="004B6B6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634E54">
      <w:rPr>
        <w:noProof/>
      </w:rPr>
      <w:t>2</w:t>
    </w:r>
    <w:r>
      <w:fldChar w:fldCharType="end"/>
    </w:r>
  </w:p>
  <w:p w:rsidR="009713A5" w:rsidRDefault="009713A5">
    <w:pPr>
      <w:pStyle w:val="LO-normal"/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A5" w:rsidRDefault="004B6B60">
    <w:pPr>
      <w:pStyle w:val="LO-normal"/>
      <w:tabs>
        <w:tab w:val="center" w:pos="4252"/>
        <w:tab w:val="right" w:pos="8504"/>
      </w:tabs>
      <w:spacing w:after="0" w:line="240" w:lineRule="auto"/>
      <w:ind w:left="720" w:right="11" w:hanging="69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Avenida Borges de Medeiros, 1501/ 14º andar – CEP: 90119-900 – Porto Alegre – RS</w:t>
    </w:r>
  </w:p>
  <w:p w:rsidR="009713A5" w:rsidRDefault="00634E54">
    <w:pPr>
      <w:pStyle w:val="LO-normal"/>
      <w:tabs>
        <w:tab w:val="center" w:pos="4252"/>
        <w:tab w:val="right" w:pos="8504"/>
      </w:tabs>
      <w:spacing w:after="0" w:line="240" w:lineRule="auto"/>
      <w:ind w:left="720" w:right="11" w:hanging="692"/>
      <w:jc w:val="center"/>
      <w:rPr>
        <w:rFonts w:ascii="Arial" w:eastAsia="Arial" w:hAnsi="Arial" w:cs="Arial"/>
        <w:color w:val="000000"/>
        <w:sz w:val="22"/>
        <w:szCs w:val="22"/>
      </w:rPr>
    </w:pPr>
    <w:hyperlink r:id="rId1">
      <w:r w:rsidR="004B6B60">
        <w:rPr>
          <w:rStyle w:val="LinkdaInternet"/>
          <w:rFonts w:ascii="Arial" w:eastAsia="Arial" w:hAnsi="Arial" w:cs="Arial"/>
          <w:sz w:val="22"/>
          <w:szCs w:val="22"/>
        </w:rPr>
        <w:t>https://estado.rs.gov.br/inicial</w:t>
      </w:r>
    </w:hyperlink>
    <w:r w:rsidR="004B6B60">
      <w:rPr>
        <w:rFonts w:ascii="Arial" w:eastAsia="Arial" w:hAnsi="Arial" w:cs="Arial"/>
        <w:color w:val="000000"/>
        <w:sz w:val="22"/>
        <w:szCs w:val="22"/>
      </w:rPr>
      <w:t xml:space="preserve"> Fone: (51) 3288-5612 ou (51) 3288-4632</w:t>
    </w:r>
  </w:p>
  <w:p w:rsidR="009713A5" w:rsidRDefault="009713A5">
    <w:pPr>
      <w:pStyle w:val="LO-normal"/>
      <w:spacing w:after="0" w:line="259" w:lineRule="auto"/>
      <w:ind w:left="0" w:right="180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26" w:rsidRDefault="00D46326">
      <w:pPr>
        <w:spacing w:after="0" w:line="240" w:lineRule="auto"/>
      </w:pPr>
      <w:r>
        <w:separator/>
      </w:r>
    </w:p>
  </w:footnote>
  <w:footnote w:type="continuationSeparator" w:id="0">
    <w:p w:rsidR="00D46326" w:rsidRDefault="00D4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A5" w:rsidRDefault="004B6B60">
    <w:pPr>
      <w:pStyle w:val="LO-normal"/>
      <w:tabs>
        <w:tab w:val="center" w:pos="4252"/>
        <w:tab w:val="right" w:pos="8504"/>
      </w:tabs>
      <w:spacing w:after="0" w:line="240" w:lineRule="auto"/>
      <w:ind w:left="720" w:right="11" w:hanging="69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Avenida Borges de Medeiros, 1501/ 14º andar – CEP: 90119-900 – Porto Alegre – RS</w:t>
    </w:r>
  </w:p>
  <w:p w:rsidR="009713A5" w:rsidRDefault="00634E54">
    <w:pPr>
      <w:pStyle w:val="LO-normal"/>
      <w:tabs>
        <w:tab w:val="center" w:pos="4252"/>
        <w:tab w:val="right" w:pos="8504"/>
      </w:tabs>
      <w:spacing w:after="0" w:line="240" w:lineRule="auto"/>
      <w:ind w:left="720" w:right="11" w:hanging="692"/>
      <w:jc w:val="center"/>
      <w:rPr>
        <w:rFonts w:ascii="Arial" w:eastAsia="Arial" w:hAnsi="Arial" w:cs="Arial"/>
        <w:color w:val="000000"/>
        <w:sz w:val="22"/>
        <w:szCs w:val="22"/>
      </w:rPr>
    </w:pPr>
    <w:hyperlink r:id="rId1">
      <w:r w:rsidR="004B6B60">
        <w:rPr>
          <w:rFonts w:ascii="Arial" w:eastAsia="Arial" w:hAnsi="Arial" w:cs="Arial"/>
          <w:color w:val="0563C1"/>
          <w:sz w:val="22"/>
          <w:szCs w:val="22"/>
          <w:u w:val="single"/>
        </w:rPr>
        <w:t>www.obras.rs.gov.br</w:t>
      </w:r>
    </w:hyperlink>
    <w:r w:rsidR="004B6B60">
      <w:rPr>
        <w:rFonts w:ascii="Arial" w:eastAsia="Arial" w:hAnsi="Arial" w:cs="Arial"/>
        <w:color w:val="000000"/>
        <w:sz w:val="22"/>
        <w:szCs w:val="22"/>
      </w:rPr>
      <w:t xml:space="preserve"> Fone: (51) 3288-5612 ou (51) 3288-4632</w:t>
    </w:r>
  </w:p>
  <w:p w:rsidR="009713A5" w:rsidRDefault="009713A5">
    <w:pPr>
      <w:pStyle w:val="LO-normal"/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A5" w:rsidRDefault="004B6B60">
    <w:pPr>
      <w:pStyle w:val="LO-normal"/>
      <w:tabs>
        <w:tab w:val="left" w:pos="2370"/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eastAsia="pt-BR" w:bidi="ar-SA"/>
      </w:rPr>
      <w:drawing>
        <wp:inline distT="0" distB="0" distL="0" distR="0">
          <wp:extent cx="605790" cy="804545"/>
          <wp:effectExtent l="0" t="0" r="0" b="0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13A5" w:rsidRDefault="004B6B60">
    <w:pPr>
      <w:pStyle w:val="LO-normal"/>
      <w:tabs>
        <w:tab w:val="left" w:pos="2370"/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:rsidR="009713A5" w:rsidRDefault="004B6B60">
    <w:pPr>
      <w:pStyle w:val="LO-normal"/>
      <w:tabs>
        <w:tab w:val="left" w:pos="2370"/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bCs/>
        <w:color w:val="000000"/>
      </w:rPr>
    </w:pPr>
    <w:r>
      <w:rPr>
        <w:rFonts w:ascii="Arial" w:eastAsia="Arial" w:hAnsi="Arial" w:cs="Arial"/>
        <w:b/>
        <w:bCs/>
        <w:color w:val="000000"/>
      </w:rPr>
      <w:t>SECRETARIA DE HABITAÇÃO E REGULARIZAÇÃO FUNDIÁRIA</w:t>
    </w:r>
  </w:p>
  <w:p w:rsidR="009713A5" w:rsidRDefault="004B6B60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b/>
        <w:color w:val="000000"/>
      </w:rPr>
      <w:t>DEPARTAMENTO DE HABITAÇÃO</w:t>
    </w:r>
  </w:p>
  <w:p w:rsidR="009713A5" w:rsidRDefault="009713A5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A5" w:rsidRDefault="004B6B60">
    <w:pPr>
      <w:pStyle w:val="LO-normal"/>
      <w:tabs>
        <w:tab w:val="left" w:pos="2370"/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eastAsia="pt-BR" w:bidi="ar-SA"/>
      </w:rPr>
      <w:drawing>
        <wp:inline distT="0" distB="0" distL="0" distR="0">
          <wp:extent cx="605790" cy="804545"/>
          <wp:effectExtent l="0" t="0" r="0" b="0"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13A5" w:rsidRDefault="004B6B60">
    <w:pPr>
      <w:pStyle w:val="LO-normal"/>
      <w:tabs>
        <w:tab w:val="left" w:pos="2370"/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:rsidR="009713A5" w:rsidRDefault="004B6B60">
    <w:pPr>
      <w:pStyle w:val="LO-normal"/>
      <w:tabs>
        <w:tab w:val="left" w:pos="2370"/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bCs/>
        <w:color w:val="000000"/>
      </w:rPr>
    </w:pPr>
    <w:r>
      <w:rPr>
        <w:rFonts w:ascii="Arial" w:eastAsia="Arial" w:hAnsi="Arial" w:cs="Arial"/>
        <w:b/>
        <w:bCs/>
        <w:color w:val="000000"/>
      </w:rPr>
      <w:t>SECRETARIA DE HABITAÇÃO E REGULARIZAÇÃO FUNDIÁRIA</w:t>
    </w:r>
  </w:p>
  <w:p w:rsidR="009713A5" w:rsidRDefault="004B6B60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b/>
        <w:color w:val="000000"/>
      </w:rPr>
      <w:t>DEPARTAMENTO DE HABITAÇÃO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5080"/>
    <w:multiLevelType w:val="multilevel"/>
    <w:tmpl w:val="260627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E52CF3"/>
    <w:multiLevelType w:val="multilevel"/>
    <w:tmpl w:val="4C6C22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8D06F6"/>
    <w:multiLevelType w:val="multilevel"/>
    <w:tmpl w:val="61D810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8234D"/>
    <w:multiLevelType w:val="multilevel"/>
    <w:tmpl w:val="CD48CA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CE4778"/>
    <w:multiLevelType w:val="multilevel"/>
    <w:tmpl w:val="EF1E1A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F06BE4"/>
    <w:multiLevelType w:val="multilevel"/>
    <w:tmpl w:val="BBDA1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31C3E53"/>
    <w:multiLevelType w:val="multilevel"/>
    <w:tmpl w:val="7556DF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E215D7"/>
    <w:multiLevelType w:val="multilevel"/>
    <w:tmpl w:val="FBFA37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A53B7F"/>
    <w:multiLevelType w:val="multilevel"/>
    <w:tmpl w:val="7A72E9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337FF4"/>
    <w:multiLevelType w:val="multilevel"/>
    <w:tmpl w:val="FF04BF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72BD044F"/>
    <w:multiLevelType w:val="multilevel"/>
    <w:tmpl w:val="ED128B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A5"/>
    <w:rsid w:val="004B6B60"/>
    <w:rsid w:val="00634E54"/>
    <w:rsid w:val="009713A5"/>
    <w:rsid w:val="00B15BA0"/>
    <w:rsid w:val="00B16AF6"/>
    <w:rsid w:val="00D46326"/>
    <w:rsid w:val="00E7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D093E-EDE0-4C2B-B164-7F63506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" w:line="218" w:lineRule="auto"/>
      <w:ind w:left="1133" w:right="7" w:hanging="694"/>
      <w:jc w:val="both"/>
    </w:pPr>
    <w:rPr>
      <w:color w:val="000000"/>
    </w:rPr>
  </w:style>
  <w:style w:type="paragraph" w:styleId="Ttulo1">
    <w:name w:val="heading 1"/>
    <w:basedOn w:val="Ttulo2"/>
    <w:next w:val="Normal"/>
    <w:link w:val="Ttulo1Char1"/>
    <w:uiPriority w:val="9"/>
    <w:qFormat/>
    <w:rsid w:val="37B68FAA"/>
    <w:pPr>
      <w:outlineLvl w:val="0"/>
    </w:pPr>
  </w:style>
  <w:style w:type="paragraph" w:styleId="Ttulo2">
    <w:name w:val="heading 2"/>
    <w:basedOn w:val="Normal"/>
    <w:next w:val="Normal"/>
    <w:link w:val="Ttulo2Char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alibri" w:eastAsia="Calibri" w:hAnsi="Calibri" w:cs="Calibri"/>
      <w:color w:val="000000"/>
      <w:sz w:val="32"/>
    </w:rPr>
  </w:style>
  <w:style w:type="character" w:customStyle="1" w:styleId="Ttulo2Char">
    <w:name w:val="Título 2 Char"/>
    <w:qFormat/>
    <w:rPr>
      <w:rFonts w:ascii="Calibri" w:eastAsia="Calibri" w:hAnsi="Calibri" w:cs="Calibri"/>
      <w:color w:val="000000"/>
      <w:sz w:val="3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C0D1E"/>
    <w:rPr>
      <w:rFonts w:ascii="Tahoma" w:eastAsia="Calibri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C0D1E"/>
    <w:rPr>
      <w:rFonts w:ascii="Calibri" w:eastAsia="Calibri" w:hAnsi="Calibri" w:cs="Calibri"/>
      <w:color w:val="000000"/>
      <w:sz w:val="26"/>
    </w:rPr>
  </w:style>
  <w:style w:type="character" w:customStyle="1" w:styleId="RodapChar">
    <w:name w:val="Rodapé Char"/>
    <w:basedOn w:val="Fontepargpadro"/>
    <w:uiPriority w:val="99"/>
    <w:qFormat/>
    <w:rsid w:val="007C0D1E"/>
    <w:rPr>
      <w:rFonts w:eastAsiaTheme="minorHAns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8E53F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4A4FE4"/>
    <w:rPr>
      <w:color w:val="808080"/>
    </w:rPr>
  </w:style>
  <w:style w:type="character" w:customStyle="1" w:styleId="Smbolosdenumerao">
    <w:name w:val="Símbolos de numeração"/>
    <w:qFormat/>
  </w:style>
  <w:style w:type="character" w:customStyle="1" w:styleId="Ttulo1Char1">
    <w:name w:val="Título 1 Char1"/>
    <w:basedOn w:val="Fontepargpadro"/>
    <w:link w:val="Ttulo1"/>
    <w:uiPriority w:val="9"/>
    <w:qFormat/>
    <w:rsid w:val="37B68F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 w:eastAsia="zh-CN" w:bidi="hi-IN"/>
    </w:rPr>
  </w:style>
  <w:style w:type="character" w:customStyle="1" w:styleId="Ttulo2Char1">
    <w:name w:val="Título 2 Char1"/>
    <w:basedOn w:val="Fontepargpadro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culodendice">
    <w:name w:val="Vínculo de índice"/>
    <w:qFormat/>
  </w:style>
  <w:style w:type="character" w:customStyle="1" w:styleId="RodapChar1">
    <w:name w:val="Rodapé Char1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cs="Mangal"/>
      <w:color w:val="000000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9D4775"/>
    <w:rPr>
      <w:color w:val="954F72" w:themeColor="followedHyperlink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pacing w:after="34" w:line="218" w:lineRule="auto"/>
      <w:ind w:left="1133" w:right="7" w:hanging="694"/>
      <w:jc w:val="both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7C0D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7C0D1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uiPriority w:val="1"/>
    <w:qFormat/>
    <w:rsid w:val="007C0D1E"/>
    <w:pPr>
      <w:ind w:left="720" w:right="11" w:hanging="692"/>
      <w:jc w:val="both"/>
    </w:pPr>
    <w:rPr>
      <w:rFonts w:eastAsiaTheme="minorHAnsi"/>
      <w:lang w:eastAsia="en-US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numbering" w:customStyle="1" w:styleId="Marcador">
    <w:name w:val="Marcador •"/>
    <w:qFormat/>
  </w:style>
  <w:style w:type="table" w:customStyle="1" w:styleId="NormalTable0">
    <w:name w:val="Normal Table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xa.gov.br/poder-publico/modernizacao-gestao/sinapi/Paginas/default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ras.rs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tado.rs.gov.br/inicia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estado.rs.gov.br/ini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ras.rs.gov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z9Pnc59vQlgHfOXPV8mHsd1prDA==">AMUW2mWj1c9ZAwyyVmF70iajZCpEhOFBFfn1oSVDAiDPKL+ZHoeXAyvougHdZb87egG2nLxK+zL01hDsak/yICCUXaObgCNSJLCSjA7vrx9wdoCYOp8ng76gdzvMe5IF+2lrNtI/QoHcJoxUWaUGtvBe345ghWeo8XGlWeJX53DT5J2n3J3Wdng=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6285</Words>
  <Characters>33941</Characters>
  <Application>Microsoft Office Word</Application>
  <DocSecurity>0</DocSecurity>
  <Lines>282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Particular</cp:lastModifiedBy>
  <cp:revision>2</cp:revision>
  <cp:lastPrinted>2025-02-10T17:59:00Z</cp:lastPrinted>
  <dcterms:created xsi:type="dcterms:W3CDTF">2025-12-04T10:23:00Z</dcterms:created>
  <dcterms:modified xsi:type="dcterms:W3CDTF">2025-12-04T10:23:00Z</dcterms:modified>
  <dc:language>pt-BR</dc:language>
</cp:coreProperties>
</file>