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236570" w14:textId="44F3858C" w:rsidR="001A4A12" w:rsidRPr="00B010DF" w:rsidRDefault="001A4A12" w:rsidP="00255558">
      <w:pPr>
        <w:keepNext/>
        <w:jc w:val="center"/>
        <w:rPr>
          <w:b/>
          <w:sz w:val="24"/>
          <w:szCs w:val="24"/>
        </w:rPr>
      </w:pPr>
      <w:r w:rsidRPr="00B010DF">
        <w:rPr>
          <w:b/>
          <w:sz w:val="24"/>
          <w:szCs w:val="24"/>
        </w:rPr>
        <w:t xml:space="preserve">EDITAL Nº </w:t>
      </w:r>
      <w:r w:rsidR="00B010DF" w:rsidRPr="00B010DF">
        <w:rPr>
          <w:b/>
          <w:sz w:val="24"/>
          <w:szCs w:val="24"/>
        </w:rPr>
        <w:t>128</w:t>
      </w:r>
      <w:r w:rsidRPr="00B010DF">
        <w:rPr>
          <w:b/>
          <w:sz w:val="24"/>
          <w:szCs w:val="24"/>
        </w:rPr>
        <w:t>/202</w:t>
      </w:r>
      <w:r w:rsidR="00D01726" w:rsidRPr="00B010DF">
        <w:rPr>
          <w:b/>
          <w:sz w:val="24"/>
          <w:szCs w:val="24"/>
        </w:rPr>
        <w:t>5</w:t>
      </w:r>
      <w:r w:rsidRPr="00B010DF">
        <w:rPr>
          <w:b/>
          <w:sz w:val="24"/>
          <w:szCs w:val="24"/>
        </w:rPr>
        <w:t>.</w:t>
      </w:r>
    </w:p>
    <w:p w14:paraId="29F74777" w14:textId="10EDB384" w:rsidR="001A4A12" w:rsidRPr="00B010DF" w:rsidRDefault="001A4A12" w:rsidP="00255558">
      <w:pPr>
        <w:keepNext/>
        <w:jc w:val="center"/>
        <w:rPr>
          <w:b/>
          <w:sz w:val="24"/>
          <w:szCs w:val="24"/>
        </w:rPr>
      </w:pPr>
      <w:r w:rsidRPr="00B010DF">
        <w:rPr>
          <w:b/>
          <w:sz w:val="24"/>
          <w:szCs w:val="24"/>
        </w:rPr>
        <w:t xml:space="preserve">PROCESSO Nº </w:t>
      </w:r>
      <w:r w:rsidR="00B010DF" w:rsidRPr="00B010DF">
        <w:rPr>
          <w:b/>
          <w:sz w:val="24"/>
          <w:szCs w:val="24"/>
        </w:rPr>
        <w:t>132</w:t>
      </w:r>
      <w:r w:rsidR="002A798A" w:rsidRPr="00B010DF">
        <w:rPr>
          <w:b/>
          <w:sz w:val="24"/>
          <w:szCs w:val="24"/>
        </w:rPr>
        <w:t>/202</w:t>
      </w:r>
      <w:r w:rsidR="00D01726" w:rsidRPr="00B010DF">
        <w:rPr>
          <w:b/>
          <w:sz w:val="24"/>
          <w:szCs w:val="24"/>
        </w:rPr>
        <w:t>5</w:t>
      </w:r>
      <w:r w:rsidRPr="00B010DF">
        <w:rPr>
          <w:b/>
          <w:sz w:val="24"/>
          <w:szCs w:val="24"/>
        </w:rPr>
        <w:t>.</w:t>
      </w:r>
    </w:p>
    <w:p w14:paraId="0E7D688A" w14:textId="6D591E59" w:rsidR="001A4A12" w:rsidRPr="00B010DF" w:rsidRDefault="007F0B47" w:rsidP="00255558">
      <w:pPr>
        <w:keepNext/>
        <w:jc w:val="center"/>
        <w:rPr>
          <w:b/>
          <w:sz w:val="24"/>
          <w:szCs w:val="24"/>
        </w:rPr>
      </w:pPr>
      <w:r w:rsidRPr="00B010DF">
        <w:rPr>
          <w:b/>
          <w:sz w:val="24"/>
          <w:szCs w:val="24"/>
        </w:rPr>
        <w:t>PREGÃO N</w:t>
      </w:r>
      <w:r w:rsidR="00236E3F" w:rsidRPr="00B010DF">
        <w:rPr>
          <w:b/>
          <w:sz w:val="24"/>
          <w:szCs w:val="24"/>
        </w:rPr>
        <w:t>º</w:t>
      </w:r>
      <w:r w:rsidR="008F7904" w:rsidRPr="00B010DF">
        <w:rPr>
          <w:b/>
          <w:sz w:val="24"/>
          <w:szCs w:val="24"/>
        </w:rPr>
        <w:t xml:space="preserve"> </w:t>
      </w:r>
      <w:r w:rsidR="00B010DF" w:rsidRPr="00B010DF">
        <w:rPr>
          <w:b/>
          <w:sz w:val="24"/>
          <w:szCs w:val="24"/>
        </w:rPr>
        <w:t>66</w:t>
      </w:r>
      <w:r w:rsidR="001A4A12" w:rsidRPr="00B010DF">
        <w:rPr>
          <w:b/>
          <w:sz w:val="24"/>
          <w:szCs w:val="24"/>
        </w:rPr>
        <w:t>/202</w:t>
      </w:r>
      <w:r w:rsidR="00D01726" w:rsidRPr="00B010DF">
        <w:rPr>
          <w:b/>
          <w:sz w:val="24"/>
          <w:szCs w:val="24"/>
        </w:rPr>
        <w:t>5</w:t>
      </w:r>
      <w:r w:rsidR="001A4A12" w:rsidRPr="00B010DF">
        <w:rPr>
          <w:b/>
          <w:sz w:val="24"/>
          <w:szCs w:val="24"/>
        </w:rPr>
        <w:t xml:space="preserve"> - </w:t>
      </w:r>
      <w:r w:rsidR="001A4A12" w:rsidRPr="00B010DF">
        <w:rPr>
          <w:b/>
          <w:i/>
          <w:sz w:val="24"/>
          <w:szCs w:val="24"/>
        </w:rPr>
        <w:t>Eletrônico</w:t>
      </w:r>
      <w:r w:rsidR="001A4A12" w:rsidRPr="00B010DF">
        <w:rPr>
          <w:b/>
          <w:sz w:val="24"/>
          <w:szCs w:val="24"/>
        </w:rPr>
        <w:t>.</w:t>
      </w:r>
    </w:p>
    <w:p w14:paraId="7C203478" w14:textId="77777777" w:rsidR="007F0680" w:rsidRPr="007F0680" w:rsidRDefault="007F0680" w:rsidP="00255558">
      <w:pPr>
        <w:keepNext/>
        <w:jc w:val="center"/>
        <w:rPr>
          <w:b/>
          <w:sz w:val="24"/>
          <w:szCs w:val="24"/>
        </w:rPr>
      </w:pPr>
    </w:p>
    <w:p w14:paraId="7A89E497" w14:textId="77777777"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14:paraId="17135E95" w14:textId="77777777"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14:paraId="5D2038FE" w14:textId="77777777"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14:paraId="38375153" w14:textId="2FC8F133"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F10EF2" w:rsidRPr="00424A1A">
        <w:rPr>
          <w:b/>
          <w:i/>
          <w:sz w:val="24"/>
          <w:szCs w:val="24"/>
          <w:u w:val="single"/>
        </w:rPr>
        <w:t>exclusiva</w:t>
      </w:r>
      <w:r w:rsidRPr="00424A1A">
        <w:rPr>
          <w:b/>
          <w:i/>
          <w:sz w:val="24"/>
          <w:szCs w:val="24"/>
        </w:rPr>
        <w:t xml:space="preserve"> </w:t>
      </w:r>
      <w:r w:rsidRPr="00681E08">
        <w:rPr>
          <w:b/>
          <w:i/>
          <w:sz w:val="24"/>
          <w:szCs w:val="24"/>
        </w:rPr>
        <w:t>às beneficiárias da Lei Complementar nº 123/2006, nos termos do seu art. 48, inciso I, alterado pela Lei Complementar nº 147/2014</w:t>
      </w:r>
      <w:r w:rsidR="005556D1">
        <w:rPr>
          <w:b/>
          <w:i/>
          <w:sz w:val="24"/>
          <w:szCs w:val="24"/>
        </w:rPr>
        <w:t xml:space="preserve">, </w:t>
      </w:r>
      <w:r w:rsidR="005556D1" w:rsidRPr="00B91EEA">
        <w:rPr>
          <w:b/>
          <w:i/>
          <w:sz w:val="24"/>
          <w:szCs w:val="24"/>
          <w:u w:val="single"/>
        </w:rPr>
        <w:t>com exceção do item 0</w:t>
      </w:r>
      <w:r w:rsidR="005556D1">
        <w:rPr>
          <w:b/>
          <w:i/>
          <w:sz w:val="24"/>
          <w:szCs w:val="24"/>
          <w:u w:val="single"/>
        </w:rPr>
        <w:t>4</w:t>
      </w:r>
      <w:r w:rsidR="005556D1" w:rsidRPr="00B91EEA">
        <w:rPr>
          <w:b/>
          <w:i/>
          <w:sz w:val="24"/>
          <w:szCs w:val="24"/>
          <w:u w:val="single"/>
        </w:rPr>
        <w:t xml:space="preserve"> que será preferencial para estas, mas aberta as demais empresas.</w:t>
      </w:r>
    </w:p>
    <w:p w14:paraId="3D37A9F4"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14:paraId="1B7FD673" w14:textId="27B35951"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Pr>
          <w:sz w:val="24"/>
          <w:szCs w:val="24"/>
        </w:rPr>
        <w:t xml:space="preserve">o </w:t>
      </w:r>
      <w:r w:rsidR="005556D1">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110456">
        <w:rPr>
          <w:b/>
          <w:color w:val="000000"/>
          <w:sz w:val="24"/>
          <w:szCs w:val="24"/>
        </w:rPr>
        <w:t xml:space="preserve"> fornecimento</w:t>
      </w:r>
      <w:r w:rsidR="0002338F">
        <w:rPr>
          <w:b/>
          <w:sz w:val="24"/>
          <w:szCs w:val="24"/>
        </w:rPr>
        <w:t xml:space="preserve"> de </w:t>
      </w:r>
      <w:r w:rsidR="005556D1">
        <w:rPr>
          <w:b/>
          <w:sz w:val="24"/>
          <w:szCs w:val="24"/>
        </w:rPr>
        <w:t>container</w:t>
      </w:r>
      <w:r w:rsidR="0002338F">
        <w:rPr>
          <w:b/>
          <w:sz w:val="24"/>
          <w:szCs w:val="24"/>
        </w:rPr>
        <w:t>s, lixeiras seletivas, bancos e tábuas para assento</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14:paraId="1252C755" w14:textId="77777777"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14:paraId="0CB5BB48"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14:paraId="32DE83DC" w14:textId="153F09D0" w:rsidR="00BE4BA7" w:rsidRPr="00993AD9" w:rsidRDefault="00BE4BA7" w:rsidP="00BE4BA7">
      <w:pPr>
        <w:pStyle w:val="Recuodecorpodetexto"/>
        <w:tabs>
          <w:tab w:val="left" w:pos="1418"/>
        </w:tabs>
        <w:spacing w:before="240" w:after="0"/>
        <w:ind w:left="0"/>
        <w:jc w:val="both"/>
        <w:rPr>
          <w:color w:val="000000" w:themeColor="text1"/>
          <w:sz w:val="24"/>
          <w:szCs w:val="24"/>
        </w:rPr>
      </w:pPr>
      <w:r w:rsidRPr="007F0680">
        <w:rPr>
          <w:b/>
          <w:sz w:val="24"/>
          <w:szCs w:val="24"/>
        </w:rPr>
        <w:t>2.1.</w:t>
      </w:r>
      <w:r w:rsidRPr="007F0680">
        <w:rPr>
          <w:sz w:val="24"/>
          <w:szCs w:val="24"/>
        </w:rPr>
        <w:t xml:space="preserve"> Data e hora limites recebimento de </w:t>
      </w:r>
      <w:r w:rsidRPr="00993AD9">
        <w:rPr>
          <w:color w:val="000000" w:themeColor="text1"/>
          <w:sz w:val="24"/>
          <w:szCs w:val="24"/>
        </w:rPr>
        <w:t xml:space="preserve">propostas: </w:t>
      </w:r>
      <w:r w:rsidR="0080579A">
        <w:rPr>
          <w:b/>
          <w:color w:val="000000" w:themeColor="text1"/>
          <w:sz w:val="24"/>
          <w:szCs w:val="24"/>
        </w:rPr>
        <w:t>3</w:t>
      </w:r>
      <w:r w:rsidR="00052BAC">
        <w:rPr>
          <w:b/>
          <w:color w:val="000000" w:themeColor="text1"/>
          <w:sz w:val="24"/>
          <w:szCs w:val="24"/>
        </w:rPr>
        <w:t>1</w:t>
      </w:r>
      <w:r w:rsidRPr="00993AD9">
        <w:rPr>
          <w:b/>
          <w:color w:val="000000" w:themeColor="text1"/>
          <w:sz w:val="24"/>
          <w:szCs w:val="24"/>
        </w:rPr>
        <w:t xml:space="preserve"> de </w:t>
      </w:r>
      <w:r w:rsidR="00993AD9" w:rsidRPr="00993AD9">
        <w:rPr>
          <w:b/>
          <w:color w:val="000000" w:themeColor="text1"/>
          <w:sz w:val="24"/>
          <w:szCs w:val="24"/>
        </w:rPr>
        <w:t>julho</w:t>
      </w:r>
      <w:r w:rsidRPr="00993AD9">
        <w:rPr>
          <w:b/>
          <w:color w:val="000000" w:themeColor="text1"/>
          <w:sz w:val="24"/>
          <w:szCs w:val="24"/>
        </w:rPr>
        <w:t xml:space="preserve"> de 2025, às 08h20min.</w:t>
      </w:r>
    </w:p>
    <w:p w14:paraId="1D756C6F" w14:textId="2037F956" w:rsidR="00BE4BA7" w:rsidRPr="00993AD9" w:rsidRDefault="00BE4BA7" w:rsidP="00BE4BA7">
      <w:pPr>
        <w:pStyle w:val="Recuodecorpodetexto"/>
        <w:tabs>
          <w:tab w:val="left" w:pos="1418"/>
        </w:tabs>
        <w:spacing w:after="0"/>
        <w:ind w:left="0"/>
        <w:jc w:val="both"/>
        <w:rPr>
          <w:b/>
          <w:color w:val="000000" w:themeColor="text1"/>
          <w:sz w:val="24"/>
          <w:szCs w:val="24"/>
        </w:rPr>
      </w:pPr>
      <w:r w:rsidRPr="00993AD9">
        <w:rPr>
          <w:b/>
          <w:color w:val="000000" w:themeColor="text1"/>
          <w:sz w:val="24"/>
          <w:szCs w:val="24"/>
        </w:rPr>
        <w:t>2.2.</w:t>
      </w:r>
      <w:r w:rsidRPr="00993AD9">
        <w:rPr>
          <w:color w:val="000000" w:themeColor="text1"/>
          <w:sz w:val="24"/>
          <w:szCs w:val="24"/>
        </w:rPr>
        <w:t xml:space="preserve"> Data e hora da disputa de preços: </w:t>
      </w:r>
      <w:r w:rsidR="0080579A">
        <w:rPr>
          <w:b/>
          <w:color w:val="000000" w:themeColor="text1"/>
          <w:sz w:val="24"/>
          <w:szCs w:val="24"/>
        </w:rPr>
        <w:t>3</w:t>
      </w:r>
      <w:r w:rsidR="00052BAC">
        <w:rPr>
          <w:b/>
          <w:color w:val="000000" w:themeColor="text1"/>
          <w:sz w:val="24"/>
          <w:szCs w:val="24"/>
        </w:rPr>
        <w:t>1</w:t>
      </w:r>
      <w:r w:rsidRPr="00993AD9">
        <w:rPr>
          <w:b/>
          <w:color w:val="000000" w:themeColor="text1"/>
          <w:sz w:val="24"/>
          <w:szCs w:val="24"/>
        </w:rPr>
        <w:t xml:space="preserve"> de </w:t>
      </w:r>
      <w:r w:rsidR="00993AD9" w:rsidRPr="00993AD9">
        <w:rPr>
          <w:b/>
          <w:color w:val="000000" w:themeColor="text1"/>
          <w:sz w:val="24"/>
          <w:szCs w:val="24"/>
        </w:rPr>
        <w:t>julho</w:t>
      </w:r>
      <w:r w:rsidRPr="00993AD9">
        <w:rPr>
          <w:b/>
          <w:color w:val="000000" w:themeColor="text1"/>
          <w:sz w:val="24"/>
          <w:szCs w:val="24"/>
        </w:rPr>
        <w:t xml:space="preserve"> de 2025, às 08h30min.</w:t>
      </w:r>
    </w:p>
    <w:p w14:paraId="3CCDAC2D" w14:textId="77777777"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14:paraId="3953099F"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14:paraId="41A4F958" w14:textId="77777777"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14:paraId="70FE83FA" w14:textId="10A50FF2"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R</w:t>
      </w:r>
      <w:r w:rsidR="00D5499B" w:rsidRPr="00993AD9">
        <w:rPr>
          <w:b/>
          <w:color w:val="000000" w:themeColor="text1"/>
          <w:sz w:val="24"/>
          <w:szCs w:val="24"/>
          <w:lang w:eastAsia="pt-BR"/>
        </w:rPr>
        <w:t xml:space="preserve">$ </w:t>
      </w:r>
      <w:r w:rsidR="00993AD9" w:rsidRPr="00993AD9">
        <w:rPr>
          <w:b/>
          <w:color w:val="000000" w:themeColor="text1"/>
          <w:sz w:val="24"/>
          <w:szCs w:val="24"/>
          <w:lang w:eastAsia="pt-BR"/>
        </w:rPr>
        <w:t>0</w:t>
      </w:r>
      <w:r w:rsidR="00B96BF4" w:rsidRPr="00993AD9">
        <w:rPr>
          <w:b/>
          <w:color w:val="000000" w:themeColor="text1"/>
          <w:sz w:val="24"/>
          <w:szCs w:val="24"/>
          <w:lang w:eastAsia="pt-BR"/>
        </w:rPr>
        <w:t>,</w:t>
      </w:r>
      <w:r w:rsidR="00993AD9" w:rsidRPr="00993AD9">
        <w:rPr>
          <w:b/>
          <w:color w:val="000000" w:themeColor="text1"/>
          <w:sz w:val="24"/>
          <w:szCs w:val="24"/>
          <w:lang w:eastAsia="pt-BR"/>
        </w:rPr>
        <w:t>5</w:t>
      </w:r>
      <w:r w:rsidR="00573AD8" w:rsidRPr="00993AD9">
        <w:rPr>
          <w:b/>
          <w:color w:val="000000" w:themeColor="text1"/>
          <w:sz w:val="24"/>
          <w:szCs w:val="24"/>
          <w:lang w:eastAsia="pt-BR"/>
        </w:rPr>
        <w:t>0</w:t>
      </w:r>
      <w:r w:rsidR="002D0A26" w:rsidRPr="00993AD9">
        <w:rPr>
          <w:b/>
          <w:color w:val="000000" w:themeColor="text1"/>
          <w:sz w:val="24"/>
          <w:szCs w:val="24"/>
          <w:lang w:eastAsia="pt-BR"/>
        </w:rPr>
        <w:t xml:space="preserve"> (</w:t>
      </w:r>
      <w:r w:rsidR="00993AD9" w:rsidRPr="00993AD9">
        <w:rPr>
          <w:b/>
          <w:color w:val="000000" w:themeColor="text1"/>
          <w:sz w:val="24"/>
          <w:szCs w:val="24"/>
          <w:lang w:eastAsia="pt-BR"/>
        </w:rPr>
        <w:t>cinquenta centavos</w:t>
      </w:r>
      <w:r w:rsidR="00E22CAD" w:rsidRPr="00993AD9">
        <w:rPr>
          <w:b/>
          <w:color w:val="000000" w:themeColor="text1"/>
          <w:sz w:val="24"/>
          <w:szCs w:val="24"/>
          <w:lang w:eastAsia="pt-BR"/>
        </w:rPr>
        <w:t>)</w:t>
      </w:r>
      <w:r w:rsidR="00E22CAD" w:rsidRPr="00993AD9">
        <w:rPr>
          <w:color w:val="000000" w:themeColor="text1"/>
          <w:sz w:val="24"/>
          <w:szCs w:val="24"/>
          <w:lang w:eastAsia="pt-BR"/>
        </w:rPr>
        <w:t xml:space="preserve"> </w:t>
      </w:r>
      <w:r w:rsidR="00E22CAD" w:rsidRPr="007F0680">
        <w:rPr>
          <w:sz w:val="24"/>
          <w:szCs w:val="24"/>
          <w:lang w:eastAsia="pt-BR"/>
        </w:rPr>
        <w:t>absoluto em relação ao lance anterior.</w:t>
      </w:r>
    </w:p>
    <w:p w14:paraId="6F19F3F2" w14:textId="77777777"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14:paraId="51B07AEE"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14:paraId="7A68EB94" w14:textId="77777777"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14:paraId="262274EB" w14:textId="77777777"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14:paraId="12EC216F" w14:textId="77777777"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14:paraId="07CB4C6F" w14:textId="77777777" w:rsidR="00761F6D" w:rsidRPr="007F0680" w:rsidRDefault="00761F6D" w:rsidP="00C57707">
      <w:pPr>
        <w:suppressAutoHyphens w:val="0"/>
        <w:autoSpaceDE w:val="0"/>
        <w:autoSpaceDN w:val="0"/>
        <w:adjustRightInd w:val="0"/>
        <w:spacing w:after="120"/>
        <w:jc w:val="both"/>
        <w:rPr>
          <w:b/>
          <w:bCs/>
          <w:sz w:val="24"/>
          <w:szCs w:val="24"/>
          <w:lang w:eastAsia="pt-BR"/>
        </w:rPr>
      </w:pPr>
      <w:r w:rsidRPr="007F0680">
        <w:rPr>
          <w:b/>
          <w:bCs/>
          <w:sz w:val="24"/>
          <w:szCs w:val="24"/>
          <w:lang w:eastAsia="pt-BR"/>
        </w:rPr>
        <w:t>4. CONDIÇÕES GERAIS DE PARTICIPAÇÃO</w:t>
      </w:r>
    </w:p>
    <w:p w14:paraId="1D3FFF24" w14:textId="77777777"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14:paraId="3B2BC02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14:paraId="1876605F"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14:paraId="105BE0B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14:paraId="2FC7F1BE"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14:paraId="2491E123"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14:paraId="0B76D0C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14:paraId="68338288" w14:textId="77777777"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14:paraId="1B23965E" w14:textId="33A7CBE4" w:rsidR="009230F9" w:rsidRPr="00F86AEF" w:rsidRDefault="009230F9" w:rsidP="009230F9">
      <w:pPr>
        <w:autoSpaceDE w:val="0"/>
        <w:autoSpaceDN w:val="0"/>
        <w:adjustRightInd w:val="0"/>
        <w:jc w:val="both"/>
        <w:rPr>
          <w:b/>
          <w:bCs/>
          <w:color w:val="000000" w:themeColor="text1"/>
          <w:sz w:val="24"/>
          <w:szCs w:val="24"/>
        </w:rPr>
      </w:pPr>
      <w:r w:rsidRPr="00F86AEF">
        <w:rPr>
          <w:b/>
          <w:color w:val="000000" w:themeColor="text1"/>
          <w:sz w:val="24"/>
          <w:szCs w:val="24"/>
        </w:rPr>
        <w:t>4.8.</w:t>
      </w:r>
      <w:r w:rsidRPr="00F86AEF">
        <w:rPr>
          <w:color w:val="000000" w:themeColor="text1"/>
          <w:sz w:val="24"/>
          <w:szCs w:val="24"/>
        </w:rPr>
        <w:t xml:space="preserve"> </w:t>
      </w:r>
      <w:r w:rsidRPr="00F86AEF">
        <w:rPr>
          <w:b/>
          <w:bCs/>
          <w:color w:val="000000" w:themeColor="text1"/>
          <w:sz w:val="24"/>
          <w:szCs w:val="24"/>
        </w:rPr>
        <w:t xml:space="preserve">A presente licitação é </w:t>
      </w:r>
      <w:r w:rsidR="002A5490" w:rsidRPr="00F86AEF">
        <w:rPr>
          <w:b/>
          <w:bCs/>
          <w:color w:val="000000" w:themeColor="text1"/>
          <w:sz w:val="24"/>
          <w:szCs w:val="24"/>
          <w:u w:val="single"/>
        </w:rPr>
        <w:t>exclusiva</w:t>
      </w:r>
      <w:r w:rsidR="002A5490" w:rsidRPr="00F86AEF">
        <w:rPr>
          <w:b/>
          <w:bCs/>
          <w:color w:val="000000" w:themeColor="text1"/>
          <w:sz w:val="24"/>
          <w:szCs w:val="24"/>
        </w:rPr>
        <w:t xml:space="preserve"> </w:t>
      </w:r>
      <w:r w:rsidRPr="00F86AEF">
        <w:rPr>
          <w:b/>
          <w:bCs/>
          <w:color w:val="000000" w:themeColor="text1"/>
          <w:sz w:val="24"/>
          <w:szCs w:val="24"/>
        </w:rPr>
        <w:t>à participação de microempresa e empresa de pequeno porte, conforme Lei Complementar n° 123/06 e alterações introduzidas pela Lei Complementar nº 147/2014</w:t>
      </w:r>
      <w:r w:rsidR="00F86AEF" w:rsidRPr="00F86AEF">
        <w:rPr>
          <w:b/>
          <w:bCs/>
          <w:color w:val="000000" w:themeColor="text1"/>
          <w:sz w:val="24"/>
          <w:szCs w:val="24"/>
        </w:rPr>
        <w:t xml:space="preserve">, </w:t>
      </w:r>
      <w:r w:rsidR="00F86AEF" w:rsidRPr="00F86AEF">
        <w:rPr>
          <w:b/>
          <w:i/>
          <w:color w:val="000000" w:themeColor="text1"/>
          <w:sz w:val="24"/>
          <w:szCs w:val="24"/>
          <w:u w:val="single"/>
        </w:rPr>
        <w:t>com exceção do item 04 que será preferencial para estas, mas aberta as demais empresas.</w:t>
      </w:r>
    </w:p>
    <w:p w14:paraId="3F4C4A66"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14:paraId="6CCEF202"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14:paraId="5A2737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14:paraId="2D8739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14:paraId="37B108B8"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14:paraId="1DA843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14:paraId="5B306CFD"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14:paraId="6BD21A6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14:paraId="764C8C61" w14:textId="77777777"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14:paraId="71B25BD9" w14:textId="77777777"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14:paraId="627A8259"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14:paraId="10E78D8A"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14:paraId="1E2DAE9E"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14:paraId="5990A1D0"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14:paraId="1C9C8E2B"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14:paraId="3D06C6C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14:paraId="4804EB9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14:paraId="7FCE6F7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14:paraId="2D964AB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14:paraId="79BD5AA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14:paraId="704C4C8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14:paraId="3A21B5E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14:paraId="3A4D5D47"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14:paraId="4500434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36212C5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31AEFEF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14:paraId="217913A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14:paraId="3CF34B5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14:paraId="5C9E8E3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14:paraId="49C1C71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14:paraId="2A00912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14:paraId="72CD7B6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14:paraId="5004106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14:paraId="46F5641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14:paraId="4F0D435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14:paraId="4ADDF01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14:paraId="3F4FBF9A"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71764159"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14:paraId="60B5DB5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14:paraId="3BAC2A37"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14:paraId="56DC4D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14:paraId="5C9FD3C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14:paraId="7A8C84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14:paraId="7BBE9C0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14:paraId="5A75AEC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14:paraId="6FC0206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14:paraId="38A8DEA6"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14:paraId="41725342"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14:paraId="59F0D3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14:paraId="06E935B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14:paraId="3BBF217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14:paraId="2E72FC70"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14:paraId="0C4B2F5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14:paraId="3B64614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14:paraId="14F54CAC"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14:paraId="218B0E7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14:paraId="6EB6DCF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14:paraId="78480BF4"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14:paraId="7EFF8533"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14:paraId="2BA5F595"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14:paraId="18CB18F1"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14:paraId="428897CA"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14:paraId="0D33E9B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14:paraId="1B9ACAD5"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14:paraId="1C6418AF"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14:paraId="4713BA1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14:paraId="5AD7710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14:paraId="1618F85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14:paraId="56FCA5D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14:paraId="3572B00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14:paraId="0BD6BE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14:paraId="4860A1EB" w14:textId="77777777"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14:paraId="3E3089DD"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14:paraId="6725C6C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14:paraId="2F48159D"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14:paraId="7B7206E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14:paraId="607F57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14:paraId="10481C8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14:paraId="397A226F"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14:paraId="1D87BE30"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14:paraId="7B98045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11EA58D7"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14:paraId="665EF99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14:paraId="649AB6C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14:paraId="1E62D9B8"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14:paraId="5147311F" w14:textId="77777777"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14:paraId="333464D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14:paraId="7C0CE87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14:paraId="163DFF36"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14:paraId="63746B18"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14:paraId="043D6591"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14:paraId="426E2A17"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14:paraId="175199F6"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14:paraId="308C318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14:paraId="0D550CF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14:paraId="12DF426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14:paraId="1A03987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14:paraId="16FC599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14:paraId="6A066360"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14:paraId="121F5270"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14:paraId="56AA5021" w14:textId="77777777"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14:paraId="5ED0D9BA" w14:textId="77777777"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14:paraId="0D3DA950" w14:textId="77777777"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14:paraId="11951564" w14:textId="77777777"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14:paraId="1F626111"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14:paraId="1C328472"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590FD6E4"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14:paraId="4FB3BBA0" w14:textId="77777777"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14:paraId="3D31B7F3" w14:textId="77777777"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14:paraId="376AC26A"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14:paraId="15B12DE2"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14:paraId="4939F49E"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14:paraId="4F6A301B"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14:paraId="37C46C6D"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14:paraId="05806BAA" w14:textId="395E5509" w:rsidR="00201074"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14:paraId="72F10DD0" w14:textId="696F10BA" w:rsidR="001A5B4E" w:rsidRPr="007F0680" w:rsidRDefault="001A5B4E" w:rsidP="001A5B4E">
      <w:pPr>
        <w:autoSpaceDE w:val="0"/>
        <w:autoSpaceDN w:val="0"/>
        <w:adjustRightInd w:val="0"/>
        <w:spacing w:after="120"/>
        <w:jc w:val="both"/>
        <w:rPr>
          <w:sz w:val="24"/>
          <w:szCs w:val="24"/>
        </w:rPr>
      </w:pPr>
      <w:r>
        <w:rPr>
          <w:sz w:val="24"/>
          <w:szCs w:val="24"/>
        </w:rPr>
        <w:tab/>
        <w:t xml:space="preserve">- </w:t>
      </w:r>
      <w:r>
        <w:rPr>
          <w:color w:val="000000"/>
          <w:sz w:val="24"/>
          <w:szCs w:val="24"/>
          <w:lang w:eastAsia="pt-BR"/>
        </w:rPr>
        <w:t>Q</w:t>
      </w:r>
      <w:r w:rsidRPr="007F0680">
        <w:rPr>
          <w:color w:val="000000"/>
          <w:sz w:val="24"/>
          <w:szCs w:val="24"/>
          <w:lang w:eastAsia="pt-BR"/>
        </w:rPr>
        <w:t>ue o licitante tomou conhecimento de todas as informações e das condições e locais para o cumprimento das obrigações objeto da licitação.</w:t>
      </w:r>
    </w:p>
    <w:p w14:paraId="347CEB43" w14:textId="77777777" w:rsidR="00F5078D" w:rsidRPr="00F5078D" w:rsidRDefault="00F5078D" w:rsidP="001A5B4E">
      <w:pPr>
        <w:suppressAutoHyphens w:val="0"/>
        <w:autoSpaceDE w:val="0"/>
        <w:autoSpaceDN w:val="0"/>
        <w:adjustRightInd w:val="0"/>
        <w:spacing w:after="120"/>
        <w:ind w:firstLine="708"/>
        <w:jc w:val="both"/>
        <w:rPr>
          <w:sz w:val="24"/>
          <w:szCs w:val="24"/>
        </w:rPr>
      </w:pPr>
      <w:r w:rsidRPr="00F5078D">
        <w:rPr>
          <w:sz w:val="24"/>
          <w:szCs w:val="24"/>
        </w:rPr>
        <w:t>-</w:t>
      </w:r>
      <w:r w:rsidRPr="00F5078D">
        <w:rPr>
          <w:sz w:val="24"/>
          <w:szCs w:val="24"/>
        </w:rPr>
        <w:t xml:space="preserve"> Que cumpre as exigências de reserva de cargos para pessoa com deficiência e para reabilitado da Previdência Social, previstas em lei e em outras normas        específicas.</w:t>
      </w:r>
    </w:p>
    <w:p w14:paraId="375A31CC" w14:textId="77777777" w:rsidR="00F5078D" w:rsidRPr="00F5078D" w:rsidRDefault="00F5078D" w:rsidP="00317418">
      <w:pPr>
        <w:suppressAutoHyphens w:val="0"/>
        <w:autoSpaceDE w:val="0"/>
        <w:autoSpaceDN w:val="0"/>
        <w:adjustRightInd w:val="0"/>
        <w:spacing w:after="120"/>
        <w:ind w:firstLine="708"/>
        <w:jc w:val="both"/>
        <w:rPr>
          <w:sz w:val="24"/>
          <w:szCs w:val="24"/>
        </w:rPr>
      </w:pPr>
      <w:r w:rsidRPr="00F5078D">
        <w:rPr>
          <w:sz w:val="24"/>
          <w:szCs w:val="24"/>
        </w:rPr>
        <w:t>- Que não emprega menor de 18 (dezoito) anos em trabalho noturno, perigoso ou insalubre e não emprega menor de 16 (dezesseis) anos, salvo menor, a partir de 14 (quatorze) anos, na condição de aprendiz, nos termos do inciso XXXIII, do art. 7º da Constituição Federal, para fins de cumprimento do disposto no inciso VI do art. 68 da Lei nº 14.133, de 01 de abril de 2021.</w:t>
      </w:r>
    </w:p>
    <w:p w14:paraId="1A352B6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não mantém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F5078D">
        <w:rPr>
          <w:b/>
          <w:sz w:val="24"/>
          <w:szCs w:val="24"/>
          <w:lang w:val="pt-PT"/>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F5078D">
        <w:rPr>
          <w:sz w:val="24"/>
          <w:szCs w:val="24"/>
          <w:lang w:val="pt-PT"/>
        </w:rPr>
        <w:t xml:space="preserve">). </w:t>
      </w:r>
    </w:p>
    <w:p w14:paraId="04CE4B5C"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até a presente data inexistem fatos impeditivos para sua habilitação, estando ciente da obrigatoriedade de declarar ocorrências posteriores.</w:t>
      </w:r>
    </w:p>
    <w:p w14:paraId="792DCC7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097BA5" w14:textId="77777777" w:rsidR="00F5078D" w:rsidRPr="00F5078D" w:rsidRDefault="00F5078D" w:rsidP="00F5078D">
      <w:pPr>
        <w:suppressAutoHyphens w:val="0"/>
        <w:autoSpaceDE w:val="0"/>
        <w:autoSpaceDN w:val="0"/>
        <w:adjustRightInd w:val="0"/>
        <w:spacing w:after="120"/>
        <w:jc w:val="both"/>
        <w:rPr>
          <w:b/>
          <w:i/>
          <w:sz w:val="24"/>
          <w:szCs w:val="24"/>
        </w:rPr>
      </w:pPr>
      <w:r w:rsidRPr="00F5078D">
        <w:rPr>
          <w:sz w:val="24"/>
          <w:szCs w:val="24"/>
        </w:rPr>
        <w:tab/>
        <w:t>- Que ainda não celebrou, no ano-calendário de realização do presente processo licitatório, contratos com a Administração Pública, cujos valores somados extrapolem a receita bruta máxima admitida para fins de enquadramento como empresa de pequeno porte.</w:t>
      </w:r>
      <w:r w:rsidRPr="00F5078D">
        <w:rPr>
          <w:b/>
          <w:i/>
          <w:sz w:val="24"/>
          <w:szCs w:val="24"/>
        </w:rPr>
        <w:t xml:space="preserve"> Quando se tratar de Microempresa ou Empresa de Pequeno Porte.</w:t>
      </w:r>
    </w:p>
    <w:p w14:paraId="74EDFF8D" w14:textId="36F3FAB7" w:rsidR="00FC4E6A" w:rsidRPr="007F0680" w:rsidRDefault="00201074" w:rsidP="001A5B4E">
      <w:pPr>
        <w:suppressAutoHyphens w:val="0"/>
        <w:autoSpaceDE w:val="0"/>
        <w:autoSpaceDN w:val="0"/>
        <w:adjustRightInd w:val="0"/>
        <w:spacing w:after="120"/>
        <w:jc w:val="both"/>
        <w:rPr>
          <w:color w:val="000000"/>
          <w:sz w:val="24"/>
          <w:szCs w:val="24"/>
          <w:lang w:eastAsia="pt-BR"/>
        </w:rPr>
      </w:pPr>
      <w:r w:rsidRPr="007F0680">
        <w:rPr>
          <w:sz w:val="24"/>
          <w:szCs w:val="24"/>
        </w:rPr>
        <w:tab/>
      </w:r>
      <w:r w:rsidR="009B4581" w:rsidRPr="007F0680">
        <w:rPr>
          <w:color w:val="000000"/>
          <w:sz w:val="24"/>
          <w:szCs w:val="24"/>
          <w:lang w:eastAsia="pt-BR"/>
        </w:rPr>
        <w:t xml:space="preserve"> </w:t>
      </w:r>
    </w:p>
    <w:p w14:paraId="6971AC4C" w14:textId="77777777"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lastRenderedPageBreak/>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14:paraId="48EBC4FD"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14:paraId="17F0EE8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14:paraId="10FBC255"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14:paraId="255AF213"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14:paraId="2D05896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14:paraId="48755810"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14:paraId="58C02C43" w14:textId="77777777"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14:paraId="5F6EE6FF" w14:textId="77777777"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14:paraId="3CA0AA9D" w14:textId="77777777"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14:paraId="7ABE2B0A" w14:textId="77777777"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6C860EF3" w14:textId="77777777"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14:paraId="6DF864E7" w14:textId="77777777"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14:paraId="6D43F005"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14:paraId="625BE4A1"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A5ED538"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14:paraId="2326B24B" w14:textId="77777777"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14:paraId="1E929EEC"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79E775A2" w14:textId="77777777"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 xml:space="preserve">O termo de contrato será substituído pela nota de empenho da despesa, e o prazo para fornecimento dos materiais ou serviços passará a contar a partir da notificação/envio por e-mail deste, à empresa </w:t>
      </w:r>
      <w:r w:rsidRPr="007F0680">
        <w:rPr>
          <w:sz w:val="24"/>
          <w:szCs w:val="24"/>
        </w:rPr>
        <w:lastRenderedPageBreak/>
        <w:t>vencedora, nos casos de entrega imediata (até 30 dias) das mercadorias ou prestação de serviços, e nos casos de empenhos oriundos dos SRP - Sistema de Registro de Preços.</w:t>
      </w:r>
    </w:p>
    <w:p w14:paraId="3F98C701" w14:textId="77777777"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31754A4" w14:textId="77777777"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14:paraId="11170B45" w14:textId="77777777"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14:paraId="3C181AED" w14:textId="77777777"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14:paraId="03CDCD2B" w14:textId="77777777"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14:paraId="0944A0A6" w14:textId="77777777"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14:paraId="28D3B25C"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14:paraId="5C6E33C9"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14:paraId="0AC580FC" w14:textId="77777777"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55F20AA7" w14:textId="77777777"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14:paraId="418F90F8" w14:textId="77777777"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14:paraId="3BB94DF0" w14:textId="77777777"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14:paraId="4EEFD3D7"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14:paraId="619ECF45"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14:paraId="2482870C" w14:textId="77777777"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14:paraId="3E83B04D" w14:textId="77777777"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14:paraId="5D0F44C0" w14:textId="77777777"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14:paraId="2DCD5E3B" w14:textId="77777777"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14:paraId="3AA4C72A" w14:textId="77777777"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14:paraId="5E7965E8" w14:textId="77777777"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14:paraId="72475257" w14:textId="77777777"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14:paraId="5E305896" w14:textId="77777777"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14:paraId="7FC357CB"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14:paraId="040BF6C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14:paraId="5A0685F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14:paraId="474DF027"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14:paraId="1402F47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14:paraId="5068589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14:paraId="4E1B3B8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14:paraId="05C84786"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14:paraId="6F6C951A"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14:paraId="33A0F3D7" w14:textId="77777777"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14:paraId="40B76070" w14:textId="77777777"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5FB80A7"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letras A, B,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2C8369F3"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48845C9A"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14:paraId="18E16B2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14:paraId="1AD927B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14:paraId="17D46754"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14:paraId="4A8CB391" w14:textId="77777777"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lastRenderedPageBreak/>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14:paraId="12D1A868" w14:textId="77777777"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14:paraId="10365262"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14:paraId="0F0340B6" w14:textId="77777777"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14:paraId="0AD6480F"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599714E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14:paraId="140AD21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E2B92B3"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14:paraId="68A7DA01"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14:paraId="0A6357AC"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202705E7"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1A2D09" w14:textId="77777777"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14:paraId="4B3E7C00"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3727DBA6"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14:paraId="0F224C5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31D87C8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14:paraId="592F1539"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7E4E0A0A"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14:paraId="12E415C6" w14:textId="77777777"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14:paraId="53241562"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14:paraId="2A55433E"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14:paraId="240177EB"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14:paraId="67623667"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14:paraId="3DCE0AE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14:paraId="2485E317"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14:paraId="3F65BDA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14:paraId="3D297068" w14:textId="77777777"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14:paraId="79CA1D38" w14:textId="77777777"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14:paraId="59CFEC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14:paraId="18B3875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14:paraId="3A5CCAF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14:paraId="14E3007C"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14:paraId="6396429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14:paraId="1685F8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14:paraId="2C9DBEB9"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14:paraId="3AAA963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14:paraId="3D50F7F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14:paraId="6644DB7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14:paraId="7AA3B120"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14:paraId="74CF1D78"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14:paraId="48AA86B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14:paraId="5100147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14:paraId="0B1F0E1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14:paraId="416BC2BF"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14:paraId="5E1AFD0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14:paraId="4C6A58C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14:paraId="26DD8717"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14:paraId="1B9456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14:paraId="24BF6C6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14:paraId="5EADF671" w14:textId="77777777"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14:paraId="52D43D25"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14:paraId="333A8417"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14:paraId="66EA436A" w14:textId="77777777"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14:paraId="44292A4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14:paraId="7A47A76D" w14:textId="77777777"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14:paraId="29EF05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14:paraId="51AB0276"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0F31A1">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14:paraId="288A3825"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14:paraId="59989DA9"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 xml:space="preserve">a da ata de registro de </w:t>
      </w:r>
      <w:r w:rsidR="000F31A1">
        <w:rPr>
          <w:color w:val="000000"/>
          <w:sz w:val="24"/>
          <w:szCs w:val="24"/>
          <w:lang w:eastAsia="pt-BR"/>
        </w:rPr>
        <w:t>p</w:t>
      </w:r>
      <w:r w:rsidR="009B6DC8" w:rsidRPr="007F0680">
        <w:rPr>
          <w:color w:val="000000"/>
          <w:sz w:val="24"/>
          <w:szCs w:val="24"/>
          <w:lang w:eastAsia="pt-BR"/>
        </w:rPr>
        <w:t>reços.</w:t>
      </w:r>
    </w:p>
    <w:p w14:paraId="4EE53B67" w14:textId="77777777" w:rsidR="00B07537" w:rsidRPr="007F0680" w:rsidRDefault="00B07537" w:rsidP="00E42FCD">
      <w:pPr>
        <w:tabs>
          <w:tab w:val="left" w:pos="1134"/>
        </w:tabs>
        <w:suppressAutoHyphens w:val="0"/>
        <w:jc w:val="both"/>
        <w:rPr>
          <w:b/>
          <w:color w:val="FF0000"/>
          <w:sz w:val="24"/>
          <w:szCs w:val="24"/>
        </w:rPr>
      </w:pPr>
    </w:p>
    <w:p w14:paraId="4B24C48B" w14:textId="197C81F1" w:rsidR="00876E9B" w:rsidRPr="00FB1E8C" w:rsidRDefault="00876E9B" w:rsidP="00876E9B">
      <w:pPr>
        <w:suppressAutoHyphens w:val="0"/>
        <w:autoSpaceDE w:val="0"/>
        <w:autoSpaceDN w:val="0"/>
        <w:adjustRightInd w:val="0"/>
        <w:jc w:val="center"/>
        <w:rPr>
          <w:sz w:val="24"/>
          <w:szCs w:val="24"/>
          <w:lang w:eastAsia="pt-BR"/>
        </w:rPr>
      </w:pPr>
      <w:r w:rsidRPr="00FB1E8C">
        <w:rPr>
          <w:sz w:val="24"/>
          <w:szCs w:val="24"/>
          <w:lang w:eastAsia="pt-BR"/>
        </w:rPr>
        <w:t xml:space="preserve">Ajuricaba, </w:t>
      </w:r>
      <w:r w:rsidR="00FB1E8C" w:rsidRPr="00FB1E8C">
        <w:rPr>
          <w:sz w:val="24"/>
          <w:szCs w:val="24"/>
          <w:lang w:eastAsia="pt-BR"/>
        </w:rPr>
        <w:t>11</w:t>
      </w:r>
      <w:r w:rsidR="00335FD7" w:rsidRPr="00FB1E8C">
        <w:rPr>
          <w:sz w:val="24"/>
          <w:szCs w:val="24"/>
          <w:lang w:eastAsia="pt-BR"/>
        </w:rPr>
        <w:t xml:space="preserve"> de </w:t>
      </w:r>
      <w:r w:rsidR="00FB1E8C" w:rsidRPr="00FB1E8C">
        <w:rPr>
          <w:sz w:val="24"/>
          <w:szCs w:val="24"/>
          <w:lang w:eastAsia="pt-BR"/>
        </w:rPr>
        <w:t>julho</w:t>
      </w:r>
      <w:r w:rsidR="00962EDA" w:rsidRPr="00FB1E8C">
        <w:rPr>
          <w:sz w:val="24"/>
          <w:szCs w:val="24"/>
          <w:lang w:eastAsia="pt-BR"/>
        </w:rPr>
        <w:t xml:space="preserve"> </w:t>
      </w:r>
      <w:r w:rsidR="00E7038A" w:rsidRPr="00FB1E8C">
        <w:rPr>
          <w:sz w:val="24"/>
          <w:szCs w:val="24"/>
          <w:lang w:eastAsia="pt-BR"/>
        </w:rPr>
        <w:t>de 202</w:t>
      </w:r>
      <w:r w:rsidR="008F1189" w:rsidRPr="00FB1E8C">
        <w:rPr>
          <w:sz w:val="24"/>
          <w:szCs w:val="24"/>
          <w:lang w:eastAsia="pt-BR"/>
        </w:rPr>
        <w:t>5</w:t>
      </w:r>
      <w:r w:rsidRPr="00FB1E8C">
        <w:rPr>
          <w:sz w:val="24"/>
          <w:szCs w:val="24"/>
          <w:lang w:eastAsia="pt-BR"/>
        </w:rPr>
        <w:t>.</w:t>
      </w:r>
    </w:p>
    <w:p w14:paraId="5C94F870" w14:textId="77777777" w:rsidR="008F1189" w:rsidRDefault="008F1189" w:rsidP="00876E9B">
      <w:pPr>
        <w:suppressAutoHyphens w:val="0"/>
        <w:autoSpaceDE w:val="0"/>
        <w:autoSpaceDN w:val="0"/>
        <w:adjustRightInd w:val="0"/>
        <w:jc w:val="center"/>
        <w:rPr>
          <w:sz w:val="24"/>
          <w:szCs w:val="24"/>
          <w:lang w:eastAsia="pt-BR"/>
        </w:rPr>
      </w:pPr>
    </w:p>
    <w:p w14:paraId="5A0BC8C3" w14:textId="29896310" w:rsidR="008F1189" w:rsidRDefault="008F1189" w:rsidP="00876E9B">
      <w:pPr>
        <w:suppressAutoHyphens w:val="0"/>
        <w:autoSpaceDE w:val="0"/>
        <w:autoSpaceDN w:val="0"/>
        <w:adjustRightInd w:val="0"/>
        <w:jc w:val="center"/>
        <w:rPr>
          <w:sz w:val="24"/>
          <w:szCs w:val="24"/>
          <w:lang w:eastAsia="pt-BR"/>
        </w:rPr>
      </w:pPr>
    </w:p>
    <w:p w14:paraId="16AA1F47" w14:textId="54297219" w:rsidR="00FB1E8C" w:rsidRDefault="00FB1E8C" w:rsidP="00876E9B">
      <w:pPr>
        <w:suppressAutoHyphens w:val="0"/>
        <w:autoSpaceDE w:val="0"/>
        <w:autoSpaceDN w:val="0"/>
        <w:adjustRightInd w:val="0"/>
        <w:jc w:val="center"/>
        <w:rPr>
          <w:sz w:val="24"/>
          <w:szCs w:val="24"/>
          <w:lang w:eastAsia="pt-BR"/>
        </w:rPr>
      </w:pPr>
    </w:p>
    <w:p w14:paraId="550AFA87" w14:textId="77777777" w:rsidR="00FB1E8C" w:rsidRDefault="00FB1E8C" w:rsidP="00876E9B">
      <w:pPr>
        <w:suppressAutoHyphens w:val="0"/>
        <w:autoSpaceDE w:val="0"/>
        <w:autoSpaceDN w:val="0"/>
        <w:adjustRightInd w:val="0"/>
        <w:jc w:val="center"/>
        <w:rPr>
          <w:sz w:val="24"/>
          <w:szCs w:val="24"/>
          <w:lang w:eastAsia="pt-BR"/>
        </w:rPr>
      </w:pPr>
    </w:p>
    <w:p w14:paraId="1121C625" w14:textId="77777777" w:rsidR="0007017E" w:rsidRDefault="0007017E" w:rsidP="00876E9B">
      <w:pPr>
        <w:suppressAutoHyphens w:val="0"/>
        <w:autoSpaceDE w:val="0"/>
        <w:autoSpaceDN w:val="0"/>
        <w:adjustRightInd w:val="0"/>
        <w:jc w:val="center"/>
        <w:rPr>
          <w:sz w:val="24"/>
          <w:szCs w:val="24"/>
          <w:lang w:eastAsia="pt-BR"/>
        </w:rPr>
      </w:pPr>
    </w:p>
    <w:p w14:paraId="57BB4318" w14:textId="77777777" w:rsidR="0007017E" w:rsidRDefault="0007017E" w:rsidP="00876E9B">
      <w:pPr>
        <w:suppressAutoHyphens w:val="0"/>
        <w:autoSpaceDE w:val="0"/>
        <w:autoSpaceDN w:val="0"/>
        <w:adjustRightInd w:val="0"/>
        <w:jc w:val="center"/>
        <w:rPr>
          <w:sz w:val="24"/>
          <w:szCs w:val="24"/>
          <w:lang w:eastAsia="pt-BR"/>
        </w:rPr>
      </w:pPr>
    </w:p>
    <w:p w14:paraId="4609DEC3" w14:textId="77777777"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14:paraId="03B3C007" w14:textId="77777777"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14:paraId="21DA7036" w14:textId="77777777"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14:paraId="540F8CC6" w14:textId="77777777"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14:paraId="73987ADE" w14:textId="1469C0F3"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AF424E">
        <w:rPr>
          <w:b/>
          <w:spacing w:val="-1"/>
          <w:sz w:val="24"/>
          <w:szCs w:val="24"/>
        </w:rPr>
        <w:lastRenderedPageBreak/>
        <w:t xml:space="preserve">PREGÃO N° </w:t>
      </w:r>
      <w:r w:rsidR="00AF424E" w:rsidRPr="00AF424E">
        <w:rPr>
          <w:b/>
          <w:spacing w:val="-1"/>
          <w:sz w:val="24"/>
          <w:szCs w:val="24"/>
        </w:rPr>
        <w:t>66</w:t>
      </w:r>
      <w:r w:rsidR="00F14BA1" w:rsidRPr="00AF424E">
        <w:rPr>
          <w:b/>
          <w:spacing w:val="-1"/>
          <w:sz w:val="24"/>
          <w:szCs w:val="24"/>
        </w:rPr>
        <w:t>/202</w:t>
      </w:r>
      <w:r w:rsidR="00DA69CE" w:rsidRPr="00AF424E">
        <w:rPr>
          <w:b/>
          <w:spacing w:val="-1"/>
          <w:sz w:val="24"/>
          <w:szCs w:val="24"/>
        </w:rPr>
        <w:t>5</w:t>
      </w:r>
      <w:r w:rsidR="00F14BA1" w:rsidRPr="00AF424E">
        <w:rPr>
          <w:b/>
          <w:spacing w:val="-1"/>
          <w:sz w:val="24"/>
          <w:szCs w:val="24"/>
        </w:rPr>
        <w:t xml:space="preserve"> - Eletrônico.</w:t>
      </w:r>
    </w:p>
    <w:p w14:paraId="3BAE88EA" w14:textId="77777777"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14:paraId="31C752FF" w14:textId="77777777"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14:paraId="4DD8B8DB" w14:textId="173A0175" w:rsidR="00347010" w:rsidRDefault="00BD2D3A" w:rsidP="00347010">
      <w:pPr>
        <w:autoSpaceDE w:val="0"/>
        <w:autoSpaceDN w:val="0"/>
        <w:adjustRightInd w:val="0"/>
        <w:jc w:val="both"/>
        <w:rPr>
          <w:b/>
          <w:bCs/>
          <w:sz w:val="24"/>
          <w:szCs w:val="24"/>
        </w:rPr>
      </w:pPr>
      <w:r w:rsidRPr="008A1331">
        <w:rPr>
          <w:b/>
          <w:bCs/>
          <w:sz w:val="24"/>
          <w:szCs w:val="24"/>
        </w:rPr>
        <w:t xml:space="preserve">1.1. </w:t>
      </w:r>
      <w:r w:rsidR="00347010" w:rsidRPr="007F0680">
        <w:rPr>
          <w:sz w:val="24"/>
          <w:szCs w:val="24"/>
        </w:rPr>
        <w:t>É objeto deste pregão</w:t>
      </w:r>
      <w:r w:rsidR="00347010">
        <w:rPr>
          <w:sz w:val="24"/>
          <w:szCs w:val="24"/>
        </w:rPr>
        <w:t xml:space="preserve"> o </w:t>
      </w:r>
      <w:r w:rsidR="00347010">
        <w:rPr>
          <w:b/>
          <w:color w:val="000000"/>
          <w:sz w:val="24"/>
          <w:szCs w:val="24"/>
        </w:rPr>
        <w:t>registro de preços</w:t>
      </w:r>
      <w:r w:rsidR="00347010" w:rsidRPr="00B97112">
        <w:rPr>
          <w:rFonts w:ascii="Tahoma" w:hAnsi="Tahoma" w:cs="Tahoma"/>
          <w:b/>
          <w:color w:val="000000"/>
          <w:sz w:val="24"/>
          <w:szCs w:val="24"/>
        </w:rPr>
        <w:t xml:space="preserve"> </w:t>
      </w:r>
      <w:r w:rsidR="00347010" w:rsidRPr="00B97112">
        <w:rPr>
          <w:b/>
          <w:color w:val="000000"/>
          <w:sz w:val="24"/>
          <w:szCs w:val="24"/>
        </w:rPr>
        <w:t>objetivando possível contratação futura de</w:t>
      </w:r>
      <w:r w:rsidR="00347010" w:rsidRPr="007F0680">
        <w:rPr>
          <w:sz w:val="24"/>
          <w:szCs w:val="24"/>
        </w:rPr>
        <w:t xml:space="preserve"> </w:t>
      </w:r>
      <w:r w:rsidR="00332EB8">
        <w:rPr>
          <w:b/>
          <w:color w:val="000000"/>
          <w:sz w:val="24"/>
          <w:szCs w:val="24"/>
        </w:rPr>
        <w:t>fornecimento</w:t>
      </w:r>
      <w:r w:rsidR="00332EB8">
        <w:rPr>
          <w:b/>
          <w:sz w:val="24"/>
          <w:szCs w:val="24"/>
        </w:rPr>
        <w:t xml:space="preserve"> de containers, lixeiras seletivas, bancos e tábuas para assento</w:t>
      </w:r>
      <w:r w:rsidR="00EF661E">
        <w:rPr>
          <w:b/>
          <w:bCs/>
          <w:sz w:val="24"/>
          <w:szCs w:val="24"/>
        </w:rPr>
        <w:t>.</w:t>
      </w:r>
    </w:p>
    <w:p w14:paraId="7CF2A208" w14:textId="16D03D9F" w:rsidR="00BD2D3A" w:rsidRPr="00180828" w:rsidRDefault="00BD2D3A" w:rsidP="00347010">
      <w:pPr>
        <w:autoSpaceDE w:val="0"/>
        <w:autoSpaceDN w:val="0"/>
        <w:adjustRightInd w:val="0"/>
        <w:spacing w:before="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77"/>
        <w:gridCol w:w="756"/>
        <w:gridCol w:w="4797"/>
        <w:gridCol w:w="871"/>
        <w:gridCol w:w="1304"/>
        <w:gridCol w:w="1500"/>
      </w:tblGrid>
      <w:tr w:rsidR="00BD2D3A" w:rsidRPr="003343A9" w14:paraId="25BDEDA6" w14:textId="77777777" w:rsidTr="002A3685">
        <w:trPr>
          <w:trHeight w:val="340"/>
        </w:trPr>
        <w:tc>
          <w:tcPr>
            <w:tcW w:w="677" w:type="dxa"/>
            <w:vAlign w:val="center"/>
          </w:tcPr>
          <w:p w14:paraId="033F023F" w14:textId="77777777" w:rsidR="00BD2D3A" w:rsidRPr="003343A9" w:rsidRDefault="00BD2D3A" w:rsidP="005E70E7">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Item</w:t>
            </w:r>
          </w:p>
        </w:tc>
        <w:tc>
          <w:tcPr>
            <w:tcW w:w="756" w:type="dxa"/>
            <w:vAlign w:val="center"/>
          </w:tcPr>
          <w:p w14:paraId="2345EFBF" w14:textId="77777777" w:rsidR="00BD2D3A" w:rsidRPr="003343A9" w:rsidRDefault="00BD2D3A" w:rsidP="005E70E7">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Unid.</w:t>
            </w:r>
          </w:p>
        </w:tc>
        <w:tc>
          <w:tcPr>
            <w:tcW w:w="4797" w:type="dxa"/>
            <w:vAlign w:val="center"/>
          </w:tcPr>
          <w:p w14:paraId="4D0B4975" w14:textId="77777777" w:rsidR="00BD2D3A" w:rsidRPr="003343A9" w:rsidRDefault="00BD2D3A" w:rsidP="005E70E7">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Especificação</w:t>
            </w:r>
          </w:p>
        </w:tc>
        <w:tc>
          <w:tcPr>
            <w:tcW w:w="871" w:type="dxa"/>
            <w:vAlign w:val="center"/>
          </w:tcPr>
          <w:p w14:paraId="450DDA88" w14:textId="77777777" w:rsidR="00BD2D3A" w:rsidRPr="003343A9" w:rsidRDefault="00BD2D3A" w:rsidP="005E70E7">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Quant.</w:t>
            </w:r>
          </w:p>
        </w:tc>
        <w:tc>
          <w:tcPr>
            <w:tcW w:w="1304" w:type="dxa"/>
            <w:vAlign w:val="center"/>
          </w:tcPr>
          <w:p w14:paraId="3F8562C1" w14:textId="77777777" w:rsidR="00BD2D3A" w:rsidRPr="003343A9" w:rsidRDefault="00BD2D3A" w:rsidP="005E70E7">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Preço Referência  Unitário</w:t>
            </w:r>
          </w:p>
        </w:tc>
        <w:tc>
          <w:tcPr>
            <w:tcW w:w="1500" w:type="dxa"/>
            <w:vAlign w:val="center"/>
          </w:tcPr>
          <w:p w14:paraId="7B2A6DA9" w14:textId="77777777" w:rsidR="00BD2D3A" w:rsidRPr="003343A9" w:rsidRDefault="00BD2D3A" w:rsidP="005E70E7">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Preço Referência  Total</w:t>
            </w:r>
          </w:p>
        </w:tc>
      </w:tr>
      <w:tr w:rsidR="00D940E9" w:rsidRPr="003343A9" w14:paraId="667C305B" w14:textId="77777777" w:rsidTr="002A3685">
        <w:trPr>
          <w:trHeight w:val="340"/>
        </w:trPr>
        <w:tc>
          <w:tcPr>
            <w:tcW w:w="677" w:type="dxa"/>
            <w:vAlign w:val="center"/>
          </w:tcPr>
          <w:p w14:paraId="0252B986" w14:textId="77777777" w:rsidR="00D940E9" w:rsidRPr="003343A9" w:rsidRDefault="00D940E9" w:rsidP="00447B16">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1</w:t>
            </w:r>
          </w:p>
        </w:tc>
        <w:tc>
          <w:tcPr>
            <w:tcW w:w="756" w:type="dxa"/>
            <w:vAlign w:val="center"/>
          </w:tcPr>
          <w:p w14:paraId="3AA3F058" w14:textId="31C56DDC" w:rsidR="00D940E9" w:rsidRPr="003343A9" w:rsidRDefault="00D940E9" w:rsidP="00447B16">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4797" w:type="dxa"/>
          </w:tcPr>
          <w:p w14:paraId="4AF6E537" w14:textId="742A38F5" w:rsidR="00D940E9" w:rsidRPr="003343A9" w:rsidRDefault="00D940E9" w:rsidP="00D940E9">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Banco para jardim ecológico, em madeira plástica, medindo 150 cm, 3 lugares.</w:t>
            </w:r>
          </w:p>
        </w:tc>
        <w:tc>
          <w:tcPr>
            <w:tcW w:w="871" w:type="dxa"/>
            <w:vAlign w:val="center"/>
          </w:tcPr>
          <w:p w14:paraId="724C34FA" w14:textId="7BADCB0B" w:rsidR="00D940E9" w:rsidRPr="003343A9" w:rsidRDefault="00D940E9" w:rsidP="00447B16">
            <w:pPr>
              <w:pStyle w:val="Contefadodatabela"/>
              <w:ind w:right="57"/>
              <w:jc w:val="center"/>
              <w:rPr>
                <w:rFonts w:ascii="Times New Roman" w:hAnsi="Times New Roman"/>
                <w:sz w:val="22"/>
                <w:szCs w:val="22"/>
              </w:rPr>
            </w:pPr>
            <w:r w:rsidRPr="003343A9">
              <w:rPr>
                <w:rFonts w:ascii="Times New Roman" w:hAnsi="Times New Roman"/>
                <w:sz w:val="22"/>
                <w:szCs w:val="22"/>
              </w:rPr>
              <w:t>40</w:t>
            </w:r>
          </w:p>
        </w:tc>
        <w:tc>
          <w:tcPr>
            <w:tcW w:w="1304" w:type="dxa"/>
            <w:vAlign w:val="center"/>
          </w:tcPr>
          <w:p w14:paraId="70995301" w14:textId="652EC774" w:rsidR="00D940E9" w:rsidRPr="003343A9" w:rsidRDefault="00D940E9" w:rsidP="00447B16">
            <w:pPr>
              <w:pStyle w:val="Contefadodatabela"/>
              <w:jc w:val="center"/>
              <w:rPr>
                <w:rFonts w:ascii="Times New Roman" w:hAnsi="Times New Roman"/>
                <w:sz w:val="22"/>
                <w:szCs w:val="22"/>
              </w:rPr>
            </w:pPr>
            <w:r w:rsidRPr="003343A9">
              <w:rPr>
                <w:rFonts w:ascii="Times New Roman" w:hAnsi="Times New Roman"/>
                <w:sz w:val="22"/>
                <w:szCs w:val="22"/>
              </w:rPr>
              <w:t>R$ 823,32</w:t>
            </w:r>
          </w:p>
        </w:tc>
        <w:tc>
          <w:tcPr>
            <w:tcW w:w="1500" w:type="dxa"/>
            <w:vAlign w:val="center"/>
          </w:tcPr>
          <w:p w14:paraId="451234B0" w14:textId="32E2DF44" w:rsidR="00D940E9" w:rsidRPr="003343A9" w:rsidRDefault="00D940E9" w:rsidP="00447B16">
            <w:pPr>
              <w:pStyle w:val="Contefadodatabela"/>
              <w:jc w:val="center"/>
              <w:rPr>
                <w:rFonts w:ascii="Times New Roman" w:hAnsi="Times New Roman"/>
                <w:sz w:val="22"/>
                <w:szCs w:val="22"/>
              </w:rPr>
            </w:pPr>
            <w:r w:rsidRPr="003343A9">
              <w:rPr>
                <w:rFonts w:ascii="Times New Roman" w:hAnsi="Times New Roman"/>
                <w:sz w:val="22"/>
                <w:szCs w:val="22"/>
              </w:rPr>
              <w:t>R$ 32.932,80</w:t>
            </w:r>
          </w:p>
        </w:tc>
      </w:tr>
      <w:tr w:rsidR="00B70322" w:rsidRPr="003343A9" w14:paraId="09044C68" w14:textId="77777777" w:rsidTr="002A3685">
        <w:trPr>
          <w:trHeight w:val="340"/>
        </w:trPr>
        <w:tc>
          <w:tcPr>
            <w:tcW w:w="677" w:type="dxa"/>
            <w:vAlign w:val="center"/>
          </w:tcPr>
          <w:p w14:paraId="45580CE4" w14:textId="77777777" w:rsidR="00B70322" w:rsidRPr="003343A9" w:rsidRDefault="00B70322" w:rsidP="00BE1775">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2</w:t>
            </w:r>
          </w:p>
        </w:tc>
        <w:tc>
          <w:tcPr>
            <w:tcW w:w="756" w:type="dxa"/>
            <w:vAlign w:val="center"/>
          </w:tcPr>
          <w:p w14:paraId="5DF36E01" w14:textId="04145D1D" w:rsidR="00B70322" w:rsidRPr="003343A9" w:rsidRDefault="00B70322" w:rsidP="00BE1775">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4797" w:type="dxa"/>
          </w:tcPr>
          <w:p w14:paraId="1D545AA1" w14:textId="6D3CA8EB" w:rsidR="00B70322" w:rsidRPr="003343A9" w:rsidRDefault="00B70322" w:rsidP="00B70322">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Banco de praça em concreto e madeira, sistema encaixado assento e encosto madeira gradeado e pintado, possuindo medidas mínimas de 146cm x</w:t>
            </w:r>
            <w:r w:rsidR="003343A9" w:rsidRPr="003343A9">
              <w:rPr>
                <w:rFonts w:ascii="Times New Roman" w:hAnsi="Times New Roman"/>
                <w:sz w:val="22"/>
                <w:szCs w:val="22"/>
              </w:rPr>
              <w:t xml:space="preserve"> 50cm.</w:t>
            </w:r>
          </w:p>
        </w:tc>
        <w:tc>
          <w:tcPr>
            <w:tcW w:w="871" w:type="dxa"/>
            <w:vAlign w:val="center"/>
          </w:tcPr>
          <w:p w14:paraId="6BD452AC" w14:textId="67B58E0F" w:rsidR="00B70322" w:rsidRPr="003343A9" w:rsidRDefault="00B70322" w:rsidP="00BE1775">
            <w:pPr>
              <w:pStyle w:val="Contefadodatabela"/>
              <w:ind w:right="57"/>
              <w:jc w:val="center"/>
              <w:rPr>
                <w:rFonts w:ascii="Times New Roman" w:hAnsi="Times New Roman"/>
                <w:sz w:val="22"/>
                <w:szCs w:val="22"/>
              </w:rPr>
            </w:pPr>
            <w:r w:rsidRPr="003343A9">
              <w:rPr>
                <w:rFonts w:ascii="Times New Roman" w:hAnsi="Times New Roman"/>
                <w:sz w:val="22"/>
                <w:szCs w:val="22"/>
              </w:rPr>
              <w:t>40</w:t>
            </w:r>
          </w:p>
        </w:tc>
        <w:tc>
          <w:tcPr>
            <w:tcW w:w="1304" w:type="dxa"/>
            <w:vAlign w:val="center"/>
          </w:tcPr>
          <w:p w14:paraId="4B747B08" w14:textId="6C00BF99" w:rsidR="00B70322" w:rsidRPr="003343A9" w:rsidRDefault="00B70322" w:rsidP="00BE1775">
            <w:pPr>
              <w:pStyle w:val="Contefadodatabela"/>
              <w:jc w:val="center"/>
              <w:rPr>
                <w:rFonts w:ascii="Times New Roman" w:hAnsi="Times New Roman"/>
                <w:sz w:val="22"/>
                <w:szCs w:val="22"/>
              </w:rPr>
            </w:pPr>
            <w:r w:rsidRPr="003343A9">
              <w:rPr>
                <w:rFonts w:ascii="Times New Roman" w:hAnsi="Times New Roman"/>
                <w:sz w:val="22"/>
                <w:szCs w:val="22"/>
              </w:rPr>
              <w:t>R$ 385,00</w:t>
            </w:r>
          </w:p>
        </w:tc>
        <w:tc>
          <w:tcPr>
            <w:tcW w:w="1500" w:type="dxa"/>
            <w:vAlign w:val="center"/>
          </w:tcPr>
          <w:p w14:paraId="4EA0C722" w14:textId="7BC0D5F9" w:rsidR="00B70322" w:rsidRPr="003343A9" w:rsidRDefault="00B70322" w:rsidP="00BE1775">
            <w:pPr>
              <w:pStyle w:val="Contefadodatabela"/>
              <w:jc w:val="center"/>
              <w:rPr>
                <w:rFonts w:ascii="Times New Roman" w:hAnsi="Times New Roman"/>
                <w:sz w:val="22"/>
                <w:szCs w:val="22"/>
              </w:rPr>
            </w:pPr>
            <w:r w:rsidRPr="003343A9">
              <w:rPr>
                <w:rFonts w:ascii="Times New Roman" w:hAnsi="Times New Roman"/>
                <w:sz w:val="22"/>
                <w:szCs w:val="22"/>
              </w:rPr>
              <w:t>R$ 15.400,00</w:t>
            </w:r>
          </w:p>
        </w:tc>
      </w:tr>
      <w:tr w:rsidR="00542878" w:rsidRPr="003343A9" w14:paraId="5D1970D0" w14:textId="77777777" w:rsidTr="002A3685">
        <w:trPr>
          <w:trHeight w:val="340"/>
        </w:trPr>
        <w:tc>
          <w:tcPr>
            <w:tcW w:w="677" w:type="dxa"/>
            <w:vAlign w:val="center"/>
          </w:tcPr>
          <w:p w14:paraId="04F3D839" w14:textId="77777777" w:rsidR="00542878" w:rsidRPr="003343A9" w:rsidRDefault="00542878" w:rsidP="00BE1775">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3</w:t>
            </w:r>
          </w:p>
        </w:tc>
        <w:tc>
          <w:tcPr>
            <w:tcW w:w="756" w:type="dxa"/>
            <w:vAlign w:val="center"/>
          </w:tcPr>
          <w:p w14:paraId="19BABD27" w14:textId="1C44CD4C" w:rsidR="00542878" w:rsidRPr="003343A9" w:rsidRDefault="00542878" w:rsidP="00BE1775">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4797" w:type="dxa"/>
          </w:tcPr>
          <w:p w14:paraId="49B458E3" w14:textId="3825E4B3" w:rsidR="00542878" w:rsidRPr="003343A9" w:rsidRDefault="00542878" w:rsidP="00542878">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 xml:space="preserve">Conjunto de mesa redonda de pedra com 4 bancos redondo coloridos - tamanho adulto. </w:t>
            </w:r>
          </w:p>
        </w:tc>
        <w:tc>
          <w:tcPr>
            <w:tcW w:w="871" w:type="dxa"/>
            <w:vAlign w:val="center"/>
          </w:tcPr>
          <w:p w14:paraId="4993C29C" w14:textId="5474C9B9" w:rsidR="00542878" w:rsidRPr="003343A9" w:rsidRDefault="00542878" w:rsidP="00BE1775">
            <w:pPr>
              <w:pStyle w:val="Contefadodatabela"/>
              <w:ind w:right="57"/>
              <w:jc w:val="center"/>
              <w:rPr>
                <w:rFonts w:ascii="Times New Roman" w:hAnsi="Times New Roman"/>
                <w:sz w:val="22"/>
                <w:szCs w:val="22"/>
              </w:rPr>
            </w:pPr>
            <w:r w:rsidRPr="003343A9">
              <w:rPr>
                <w:rFonts w:ascii="Times New Roman" w:hAnsi="Times New Roman"/>
                <w:sz w:val="22"/>
                <w:szCs w:val="22"/>
              </w:rPr>
              <w:t>30</w:t>
            </w:r>
          </w:p>
        </w:tc>
        <w:tc>
          <w:tcPr>
            <w:tcW w:w="1304" w:type="dxa"/>
            <w:vAlign w:val="center"/>
          </w:tcPr>
          <w:p w14:paraId="449DA560" w14:textId="3E84D625" w:rsidR="00542878" w:rsidRPr="003343A9" w:rsidRDefault="00542878" w:rsidP="00BE1775">
            <w:pPr>
              <w:pStyle w:val="Contefadodatabela"/>
              <w:jc w:val="center"/>
              <w:rPr>
                <w:rFonts w:ascii="Times New Roman" w:hAnsi="Times New Roman"/>
                <w:sz w:val="22"/>
                <w:szCs w:val="22"/>
              </w:rPr>
            </w:pPr>
            <w:r w:rsidRPr="003343A9">
              <w:rPr>
                <w:rFonts w:ascii="Times New Roman" w:hAnsi="Times New Roman"/>
                <w:sz w:val="22"/>
                <w:szCs w:val="22"/>
              </w:rPr>
              <w:t>R$ 1.418,58</w:t>
            </w:r>
          </w:p>
        </w:tc>
        <w:tc>
          <w:tcPr>
            <w:tcW w:w="1500" w:type="dxa"/>
            <w:vAlign w:val="center"/>
          </w:tcPr>
          <w:p w14:paraId="6EDE3162" w14:textId="6573FB12" w:rsidR="00542878" w:rsidRPr="003343A9" w:rsidRDefault="00542878" w:rsidP="00BE1775">
            <w:pPr>
              <w:pStyle w:val="Contefadodatabela"/>
              <w:jc w:val="center"/>
              <w:rPr>
                <w:rFonts w:ascii="Times New Roman" w:hAnsi="Times New Roman"/>
                <w:sz w:val="22"/>
                <w:szCs w:val="22"/>
              </w:rPr>
            </w:pPr>
            <w:r w:rsidRPr="003343A9">
              <w:rPr>
                <w:rFonts w:ascii="Times New Roman" w:hAnsi="Times New Roman"/>
                <w:sz w:val="22"/>
                <w:szCs w:val="22"/>
              </w:rPr>
              <w:t>R$ 42.557,40</w:t>
            </w:r>
          </w:p>
        </w:tc>
      </w:tr>
      <w:tr w:rsidR="00177628" w:rsidRPr="003343A9" w14:paraId="426662DB" w14:textId="77777777" w:rsidTr="002A3685">
        <w:trPr>
          <w:trHeight w:val="340"/>
        </w:trPr>
        <w:tc>
          <w:tcPr>
            <w:tcW w:w="677" w:type="dxa"/>
            <w:vAlign w:val="center"/>
          </w:tcPr>
          <w:p w14:paraId="3409D147" w14:textId="77777777" w:rsidR="00177628" w:rsidRPr="003343A9" w:rsidRDefault="00177628" w:rsidP="00BE1775">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4</w:t>
            </w:r>
          </w:p>
        </w:tc>
        <w:tc>
          <w:tcPr>
            <w:tcW w:w="756" w:type="dxa"/>
            <w:vAlign w:val="center"/>
          </w:tcPr>
          <w:p w14:paraId="77AE51FA" w14:textId="16849316" w:rsidR="00177628" w:rsidRPr="003343A9" w:rsidRDefault="00177628" w:rsidP="00BE1775">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4797" w:type="dxa"/>
          </w:tcPr>
          <w:p w14:paraId="7C3EDE88" w14:textId="209FA5F1" w:rsidR="00177628" w:rsidRPr="003343A9" w:rsidRDefault="00177628" w:rsidP="00BE1775">
            <w:pPr>
              <w:jc w:val="both"/>
              <w:rPr>
                <w:sz w:val="22"/>
                <w:szCs w:val="22"/>
              </w:rPr>
            </w:pPr>
            <w:r w:rsidRPr="003343A9">
              <w:rPr>
                <w:sz w:val="22"/>
                <w:szCs w:val="22"/>
              </w:rPr>
              <w:t xml:space="preserve">Container para lixo, com tampa, com capacidade de 1.000 litros, com quatro rodas, dimensões iguais ou superiores a: 1,40 m de altura x 1,30 m de largura x 1,10 m de profundidade. </w:t>
            </w:r>
          </w:p>
          <w:p w14:paraId="2594E14F" w14:textId="31C7ABCA" w:rsidR="00177628" w:rsidRPr="003343A9" w:rsidRDefault="00177628" w:rsidP="00BE1775">
            <w:pPr>
              <w:jc w:val="both"/>
              <w:rPr>
                <w:sz w:val="22"/>
                <w:szCs w:val="22"/>
              </w:rPr>
            </w:pPr>
            <w:r w:rsidRPr="003343A9">
              <w:rPr>
                <w:sz w:val="22"/>
                <w:szCs w:val="22"/>
              </w:rPr>
              <w:t xml:space="preserve">Sendo nas cores azul e laranja. </w:t>
            </w:r>
          </w:p>
        </w:tc>
        <w:tc>
          <w:tcPr>
            <w:tcW w:w="871" w:type="dxa"/>
            <w:vAlign w:val="center"/>
          </w:tcPr>
          <w:p w14:paraId="12DFCA1E" w14:textId="7A1219AD" w:rsidR="00177628" w:rsidRPr="003343A9" w:rsidRDefault="00177628" w:rsidP="00D940E9">
            <w:pPr>
              <w:jc w:val="center"/>
              <w:rPr>
                <w:sz w:val="22"/>
                <w:szCs w:val="22"/>
              </w:rPr>
            </w:pPr>
            <w:r w:rsidRPr="003343A9">
              <w:rPr>
                <w:sz w:val="22"/>
                <w:szCs w:val="22"/>
              </w:rPr>
              <w:t>50</w:t>
            </w:r>
          </w:p>
        </w:tc>
        <w:tc>
          <w:tcPr>
            <w:tcW w:w="1304" w:type="dxa"/>
            <w:vAlign w:val="center"/>
          </w:tcPr>
          <w:p w14:paraId="2E59AE00" w14:textId="2B934783" w:rsidR="00177628" w:rsidRPr="003343A9" w:rsidRDefault="00177628" w:rsidP="00BE1775">
            <w:pPr>
              <w:pStyle w:val="Contefadodatabela"/>
              <w:jc w:val="center"/>
              <w:rPr>
                <w:rFonts w:ascii="Times New Roman" w:hAnsi="Times New Roman"/>
                <w:sz w:val="22"/>
                <w:szCs w:val="22"/>
              </w:rPr>
            </w:pPr>
            <w:r w:rsidRPr="003343A9">
              <w:rPr>
                <w:rFonts w:ascii="Times New Roman" w:hAnsi="Times New Roman"/>
                <w:sz w:val="22"/>
                <w:szCs w:val="22"/>
              </w:rPr>
              <w:t>R$ 1.718,28</w:t>
            </w:r>
          </w:p>
        </w:tc>
        <w:tc>
          <w:tcPr>
            <w:tcW w:w="1500" w:type="dxa"/>
            <w:vAlign w:val="center"/>
          </w:tcPr>
          <w:p w14:paraId="41750C51" w14:textId="09FD7CBC" w:rsidR="00177628" w:rsidRPr="003343A9" w:rsidRDefault="00177628" w:rsidP="00BE1775">
            <w:pPr>
              <w:pStyle w:val="Contefadodatabela"/>
              <w:jc w:val="center"/>
              <w:rPr>
                <w:rFonts w:ascii="Times New Roman" w:hAnsi="Times New Roman"/>
                <w:sz w:val="22"/>
                <w:szCs w:val="22"/>
              </w:rPr>
            </w:pPr>
            <w:r w:rsidRPr="003343A9">
              <w:rPr>
                <w:rFonts w:ascii="Times New Roman" w:hAnsi="Times New Roman"/>
                <w:sz w:val="22"/>
                <w:szCs w:val="22"/>
              </w:rPr>
              <w:t>R$ 85.914,00</w:t>
            </w:r>
          </w:p>
        </w:tc>
      </w:tr>
      <w:tr w:rsidR="009F0309" w:rsidRPr="003343A9" w14:paraId="78165576" w14:textId="77777777" w:rsidTr="002A3685">
        <w:trPr>
          <w:trHeight w:val="340"/>
        </w:trPr>
        <w:tc>
          <w:tcPr>
            <w:tcW w:w="677" w:type="dxa"/>
            <w:vAlign w:val="center"/>
          </w:tcPr>
          <w:p w14:paraId="6CEB46D2" w14:textId="77777777" w:rsidR="009F0309" w:rsidRPr="003343A9" w:rsidRDefault="009F0309" w:rsidP="00BE1775">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5</w:t>
            </w:r>
          </w:p>
        </w:tc>
        <w:tc>
          <w:tcPr>
            <w:tcW w:w="756" w:type="dxa"/>
            <w:vAlign w:val="center"/>
          </w:tcPr>
          <w:p w14:paraId="1908C946" w14:textId="770B687D" w:rsidR="009F0309" w:rsidRPr="003343A9" w:rsidRDefault="009F0309" w:rsidP="00BE1775">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4797" w:type="dxa"/>
          </w:tcPr>
          <w:p w14:paraId="14B25320" w14:textId="57A757EC" w:rsidR="009F0309" w:rsidRPr="003343A9" w:rsidRDefault="009F0309" w:rsidP="00BE1775">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Lixeira seletiva com quatro compartimentos, com capacidade mínima de 50 litros ou superior para cada compartimento, fabricada em polietileno reforçada e resistente a chuva e sol.</w:t>
            </w:r>
            <w:r w:rsidR="003343A9" w:rsidRPr="003343A9">
              <w:rPr>
                <w:rFonts w:ascii="Times New Roman" w:hAnsi="Times New Roman"/>
                <w:sz w:val="22"/>
                <w:szCs w:val="22"/>
              </w:rPr>
              <w:t xml:space="preserve"> Com suporte metálico de sustentação, pintura preta ou galvanizada, com pé para sustentação.</w:t>
            </w:r>
          </w:p>
        </w:tc>
        <w:tc>
          <w:tcPr>
            <w:tcW w:w="871" w:type="dxa"/>
            <w:vAlign w:val="center"/>
          </w:tcPr>
          <w:p w14:paraId="7EBC1A50" w14:textId="1963793A" w:rsidR="009F0309" w:rsidRPr="003343A9" w:rsidRDefault="009F0309" w:rsidP="00BE1775">
            <w:pPr>
              <w:pStyle w:val="Contefadodatabela"/>
              <w:ind w:right="57"/>
              <w:jc w:val="center"/>
              <w:rPr>
                <w:rFonts w:ascii="Times New Roman" w:hAnsi="Times New Roman"/>
                <w:sz w:val="22"/>
                <w:szCs w:val="22"/>
              </w:rPr>
            </w:pPr>
            <w:r w:rsidRPr="003343A9">
              <w:rPr>
                <w:rFonts w:ascii="Times New Roman" w:hAnsi="Times New Roman"/>
                <w:sz w:val="22"/>
                <w:szCs w:val="22"/>
              </w:rPr>
              <w:t>35</w:t>
            </w:r>
          </w:p>
        </w:tc>
        <w:tc>
          <w:tcPr>
            <w:tcW w:w="1304" w:type="dxa"/>
            <w:vAlign w:val="center"/>
          </w:tcPr>
          <w:p w14:paraId="114A66E1" w14:textId="52EE7FE4" w:rsidR="009F0309" w:rsidRPr="003343A9" w:rsidRDefault="009F0309" w:rsidP="00BE1775">
            <w:pPr>
              <w:pStyle w:val="Contefadodatabela"/>
              <w:jc w:val="center"/>
              <w:rPr>
                <w:rFonts w:ascii="Times New Roman" w:hAnsi="Times New Roman"/>
                <w:sz w:val="22"/>
                <w:szCs w:val="22"/>
              </w:rPr>
            </w:pPr>
            <w:r w:rsidRPr="003343A9">
              <w:rPr>
                <w:rFonts w:ascii="Times New Roman" w:hAnsi="Times New Roman"/>
                <w:sz w:val="22"/>
                <w:szCs w:val="22"/>
              </w:rPr>
              <w:t>R$ 574,97</w:t>
            </w:r>
          </w:p>
        </w:tc>
        <w:tc>
          <w:tcPr>
            <w:tcW w:w="1500" w:type="dxa"/>
            <w:vAlign w:val="center"/>
          </w:tcPr>
          <w:p w14:paraId="6E596F79" w14:textId="7D474118" w:rsidR="009F0309" w:rsidRPr="003343A9" w:rsidRDefault="009F0309" w:rsidP="00BE1775">
            <w:pPr>
              <w:pStyle w:val="Contefadodatabela"/>
              <w:jc w:val="center"/>
              <w:rPr>
                <w:rFonts w:ascii="Times New Roman" w:hAnsi="Times New Roman"/>
                <w:sz w:val="22"/>
                <w:szCs w:val="22"/>
              </w:rPr>
            </w:pPr>
            <w:r w:rsidRPr="003343A9">
              <w:rPr>
                <w:rFonts w:ascii="Times New Roman" w:hAnsi="Times New Roman"/>
                <w:sz w:val="22"/>
                <w:szCs w:val="22"/>
              </w:rPr>
              <w:t>R$ 20.123,95</w:t>
            </w:r>
          </w:p>
        </w:tc>
      </w:tr>
      <w:tr w:rsidR="009F0309" w:rsidRPr="003343A9" w14:paraId="08EEF948" w14:textId="77777777" w:rsidTr="002A3685">
        <w:trPr>
          <w:trHeight w:val="340"/>
        </w:trPr>
        <w:tc>
          <w:tcPr>
            <w:tcW w:w="677" w:type="dxa"/>
            <w:vAlign w:val="center"/>
          </w:tcPr>
          <w:p w14:paraId="0BD98E46" w14:textId="77777777" w:rsidR="009F0309" w:rsidRPr="003343A9" w:rsidRDefault="009F0309" w:rsidP="00BE1775">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6</w:t>
            </w:r>
          </w:p>
        </w:tc>
        <w:tc>
          <w:tcPr>
            <w:tcW w:w="756" w:type="dxa"/>
            <w:vAlign w:val="center"/>
          </w:tcPr>
          <w:p w14:paraId="3433D764" w14:textId="0BB477C7" w:rsidR="009F0309" w:rsidRPr="003343A9" w:rsidRDefault="009F0309" w:rsidP="00BE1775">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4797" w:type="dxa"/>
          </w:tcPr>
          <w:p w14:paraId="72A1CE65" w14:textId="2BF59337" w:rsidR="009F0309" w:rsidRPr="003343A9" w:rsidRDefault="009F0309" w:rsidP="00BE1775">
            <w:pPr>
              <w:pStyle w:val="Contefadodatabela"/>
              <w:tabs>
                <w:tab w:val="left" w:pos="1590"/>
              </w:tabs>
              <w:jc w:val="both"/>
              <w:rPr>
                <w:rFonts w:ascii="Times New Roman" w:hAnsi="Times New Roman"/>
                <w:color w:val="FF0000"/>
                <w:sz w:val="22"/>
                <w:szCs w:val="22"/>
              </w:rPr>
            </w:pPr>
            <w:r w:rsidRPr="001C4FEE">
              <w:rPr>
                <w:rFonts w:ascii="Times New Roman" w:hAnsi="Times New Roman"/>
                <w:sz w:val="22"/>
                <w:szCs w:val="22"/>
              </w:rPr>
              <w:t xml:space="preserve">Madeira quadrada de </w:t>
            </w:r>
            <w:proofErr w:type="spellStart"/>
            <w:r w:rsidRPr="001C4FEE">
              <w:rPr>
                <w:rFonts w:ascii="Times New Roman" w:hAnsi="Times New Roman"/>
                <w:sz w:val="22"/>
                <w:szCs w:val="22"/>
              </w:rPr>
              <w:t>tatajuba</w:t>
            </w:r>
            <w:proofErr w:type="spellEnd"/>
            <w:r w:rsidRPr="001C4FEE">
              <w:rPr>
                <w:rFonts w:ascii="Times New Roman" w:hAnsi="Times New Roman"/>
                <w:sz w:val="22"/>
                <w:szCs w:val="22"/>
              </w:rPr>
              <w:t xml:space="preserve">/garote beneficiada sendo a mesma desempenada, plainada e </w:t>
            </w:r>
            <w:proofErr w:type="spellStart"/>
            <w:r w:rsidRPr="001C4FEE">
              <w:rPr>
                <w:rFonts w:ascii="Times New Roman" w:hAnsi="Times New Roman"/>
                <w:sz w:val="22"/>
                <w:szCs w:val="22"/>
              </w:rPr>
              <w:t>desquinada</w:t>
            </w:r>
            <w:proofErr w:type="spellEnd"/>
            <w:r w:rsidRPr="001C4FEE">
              <w:rPr>
                <w:rFonts w:ascii="Times New Roman" w:hAnsi="Times New Roman"/>
                <w:sz w:val="22"/>
                <w:szCs w:val="22"/>
              </w:rPr>
              <w:t xml:space="preserve"> com medidas</w:t>
            </w:r>
            <w:r w:rsidR="002A3685" w:rsidRPr="001C4FEE">
              <w:rPr>
                <w:rFonts w:ascii="Times New Roman" w:hAnsi="Times New Roman"/>
                <w:sz w:val="22"/>
                <w:szCs w:val="22"/>
              </w:rPr>
              <w:t xml:space="preserve"> </w:t>
            </w:r>
            <w:r w:rsidR="001C4FEE" w:rsidRPr="001C4FEE">
              <w:rPr>
                <w:rFonts w:ascii="Times New Roman" w:hAnsi="Times New Roman"/>
                <w:sz w:val="22"/>
                <w:szCs w:val="22"/>
              </w:rPr>
              <w:t xml:space="preserve">mínimas de </w:t>
            </w:r>
            <w:r w:rsidR="002A3685" w:rsidRPr="001C4FEE">
              <w:rPr>
                <w:rFonts w:ascii="Times New Roman" w:hAnsi="Times New Roman"/>
                <w:sz w:val="22"/>
                <w:szCs w:val="22"/>
              </w:rPr>
              <w:t>2,2 cm</w:t>
            </w:r>
            <w:r w:rsidR="001C4FEE" w:rsidRPr="001C4FEE">
              <w:rPr>
                <w:rFonts w:ascii="Times New Roman" w:hAnsi="Times New Roman"/>
                <w:sz w:val="22"/>
                <w:szCs w:val="22"/>
              </w:rPr>
              <w:t xml:space="preserve"> </w:t>
            </w:r>
            <w:r w:rsidR="001C4FEE">
              <w:rPr>
                <w:rFonts w:ascii="Times New Roman" w:hAnsi="Times New Roman"/>
                <w:sz w:val="22"/>
                <w:szCs w:val="22"/>
              </w:rPr>
              <w:t xml:space="preserve">x </w:t>
            </w:r>
            <w:r w:rsidR="001C4FEE" w:rsidRPr="001C4FEE">
              <w:rPr>
                <w:rFonts w:ascii="Times New Roman" w:hAnsi="Times New Roman"/>
                <w:sz w:val="22"/>
                <w:szCs w:val="22"/>
              </w:rPr>
              <w:t>1,46 m</w:t>
            </w:r>
            <w:r w:rsidRPr="001C4FEE">
              <w:rPr>
                <w:rFonts w:ascii="Times New Roman" w:hAnsi="Times New Roman"/>
                <w:sz w:val="22"/>
                <w:szCs w:val="22"/>
              </w:rPr>
              <w:t xml:space="preserve"> x 13 cm ou superior</w:t>
            </w:r>
            <w:r w:rsidR="002A3685" w:rsidRPr="001C4FEE">
              <w:rPr>
                <w:rFonts w:ascii="Times New Roman" w:hAnsi="Times New Roman"/>
                <w:sz w:val="22"/>
                <w:szCs w:val="22"/>
              </w:rPr>
              <w:t>.</w:t>
            </w:r>
          </w:p>
        </w:tc>
        <w:tc>
          <w:tcPr>
            <w:tcW w:w="871" w:type="dxa"/>
            <w:vAlign w:val="center"/>
          </w:tcPr>
          <w:p w14:paraId="3FF000FA" w14:textId="3BC7C770" w:rsidR="009F0309" w:rsidRPr="003343A9" w:rsidRDefault="009F0309" w:rsidP="00BE1775">
            <w:pPr>
              <w:pStyle w:val="Contefadodatabela"/>
              <w:ind w:right="57"/>
              <w:jc w:val="center"/>
              <w:rPr>
                <w:rFonts w:ascii="Times New Roman" w:hAnsi="Times New Roman"/>
                <w:sz w:val="22"/>
                <w:szCs w:val="22"/>
              </w:rPr>
            </w:pPr>
            <w:r w:rsidRPr="003343A9">
              <w:rPr>
                <w:rFonts w:ascii="Times New Roman" w:hAnsi="Times New Roman"/>
                <w:sz w:val="22"/>
                <w:szCs w:val="22"/>
              </w:rPr>
              <w:t>170</w:t>
            </w:r>
          </w:p>
        </w:tc>
        <w:tc>
          <w:tcPr>
            <w:tcW w:w="1304" w:type="dxa"/>
            <w:vAlign w:val="center"/>
          </w:tcPr>
          <w:p w14:paraId="75624ABD" w14:textId="2A79DF29" w:rsidR="009F0309" w:rsidRPr="003343A9" w:rsidRDefault="009F0309" w:rsidP="00BE1775">
            <w:pPr>
              <w:pStyle w:val="Contefadodatabela"/>
              <w:jc w:val="center"/>
              <w:rPr>
                <w:rFonts w:ascii="Times New Roman" w:hAnsi="Times New Roman"/>
                <w:sz w:val="22"/>
                <w:szCs w:val="22"/>
              </w:rPr>
            </w:pPr>
            <w:r w:rsidRPr="003343A9">
              <w:rPr>
                <w:rFonts w:ascii="Times New Roman" w:hAnsi="Times New Roman"/>
                <w:sz w:val="22"/>
                <w:szCs w:val="22"/>
              </w:rPr>
              <w:t>R$ 43,10</w:t>
            </w:r>
          </w:p>
        </w:tc>
        <w:tc>
          <w:tcPr>
            <w:tcW w:w="1500" w:type="dxa"/>
            <w:vAlign w:val="center"/>
          </w:tcPr>
          <w:p w14:paraId="56DA1F48" w14:textId="6B6ED542" w:rsidR="009F0309" w:rsidRPr="003343A9" w:rsidRDefault="009F0309" w:rsidP="00BE1775">
            <w:pPr>
              <w:pStyle w:val="Contefadodatabela"/>
              <w:jc w:val="center"/>
              <w:rPr>
                <w:rFonts w:ascii="Times New Roman" w:hAnsi="Times New Roman"/>
                <w:sz w:val="22"/>
                <w:szCs w:val="22"/>
              </w:rPr>
            </w:pPr>
            <w:r w:rsidRPr="003343A9">
              <w:rPr>
                <w:rFonts w:ascii="Times New Roman" w:hAnsi="Times New Roman"/>
                <w:sz w:val="22"/>
                <w:szCs w:val="22"/>
              </w:rPr>
              <w:t>R$ 7.327,00</w:t>
            </w:r>
          </w:p>
        </w:tc>
      </w:tr>
      <w:tr w:rsidR="002A3685" w:rsidRPr="003343A9" w14:paraId="3042A290" w14:textId="77777777" w:rsidTr="002A3685">
        <w:trPr>
          <w:trHeight w:val="340"/>
        </w:trPr>
        <w:tc>
          <w:tcPr>
            <w:tcW w:w="677" w:type="dxa"/>
            <w:vAlign w:val="center"/>
          </w:tcPr>
          <w:p w14:paraId="52DDF6C1" w14:textId="77777777" w:rsidR="002A3685" w:rsidRPr="003343A9" w:rsidRDefault="002A3685" w:rsidP="00BE1775">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7</w:t>
            </w:r>
          </w:p>
        </w:tc>
        <w:tc>
          <w:tcPr>
            <w:tcW w:w="756" w:type="dxa"/>
            <w:vAlign w:val="center"/>
          </w:tcPr>
          <w:p w14:paraId="28501B6A" w14:textId="2563C438" w:rsidR="002A3685" w:rsidRPr="003343A9" w:rsidRDefault="002A3685" w:rsidP="00BE1775">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4797" w:type="dxa"/>
          </w:tcPr>
          <w:p w14:paraId="18D33FF1" w14:textId="4D316850" w:rsidR="002A3685" w:rsidRPr="003343A9" w:rsidRDefault="002A3685" w:rsidP="001C4FEE">
            <w:pPr>
              <w:pStyle w:val="Contefadodatabela"/>
              <w:tabs>
                <w:tab w:val="left" w:pos="1590"/>
              </w:tabs>
              <w:jc w:val="both"/>
              <w:rPr>
                <w:rFonts w:ascii="Times New Roman" w:hAnsi="Times New Roman"/>
                <w:color w:val="FF0000"/>
                <w:sz w:val="22"/>
                <w:szCs w:val="22"/>
              </w:rPr>
            </w:pPr>
            <w:r w:rsidRPr="001C4FEE">
              <w:rPr>
                <w:rFonts w:ascii="Times New Roman" w:hAnsi="Times New Roman"/>
                <w:sz w:val="22"/>
                <w:szCs w:val="22"/>
              </w:rPr>
              <w:t xml:space="preserve">Madeira </w:t>
            </w:r>
            <w:proofErr w:type="spellStart"/>
            <w:r w:rsidRPr="001C4FEE">
              <w:rPr>
                <w:rFonts w:ascii="Times New Roman" w:hAnsi="Times New Roman"/>
                <w:sz w:val="22"/>
                <w:szCs w:val="22"/>
              </w:rPr>
              <w:t>tatajuba</w:t>
            </w:r>
            <w:proofErr w:type="spellEnd"/>
            <w:r w:rsidRPr="001C4FEE">
              <w:rPr>
                <w:rFonts w:ascii="Times New Roman" w:hAnsi="Times New Roman"/>
                <w:sz w:val="22"/>
                <w:szCs w:val="22"/>
              </w:rPr>
              <w:t xml:space="preserve">/garote beneficiada sendo a mesma desempenada, plainada e </w:t>
            </w:r>
            <w:proofErr w:type="spellStart"/>
            <w:r w:rsidRPr="001C4FEE">
              <w:rPr>
                <w:rFonts w:ascii="Times New Roman" w:hAnsi="Times New Roman"/>
                <w:sz w:val="22"/>
                <w:szCs w:val="22"/>
              </w:rPr>
              <w:t>desquinada</w:t>
            </w:r>
            <w:proofErr w:type="spellEnd"/>
            <w:r w:rsidRPr="001C4FEE">
              <w:rPr>
                <w:rFonts w:ascii="Times New Roman" w:hAnsi="Times New Roman"/>
                <w:sz w:val="22"/>
                <w:szCs w:val="22"/>
              </w:rPr>
              <w:t xml:space="preserve"> com medidas </w:t>
            </w:r>
            <w:r w:rsidRPr="001C4FEE">
              <w:rPr>
                <w:rFonts w:ascii="Times New Roman" w:hAnsi="Times New Roman"/>
                <w:sz w:val="22"/>
                <w:szCs w:val="22"/>
                <w:highlight w:val="yellow"/>
              </w:rPr>
              <w:t xml:space="preserve"> </w:t>
            </w:r>
            <w:r w:rsidR="00EF22EA">
              <w:rPr>
                <w:rFonts w:ascii="Times New Roman" w:hAnsi="Times New Roman"/>
                <w:sz w:val="22"/>
                <w:szCs w:val="22"/>
              </w:rPr>
              <w:t xml:space="preserve">mínimas de </w:t>
            </w:r>
            <w:r w:rsidRPr="001C4FEE">
              <w:rPr>
                <w:rFonts w:ascii="Times New Roman" w:hAnsi="Times New Roman"/>
                <w:sz w:val="22"/>
                <w:szCs w:val="22"/>
              </w:rPr>
              <w:t>2,</w:t>
            </w:r>
            <w:r w:rsidRPr="001C4FEE">
              <w:rPr>
                <w:rFonts w:ascii="Times New Roman" w:hAnsi="Times New Roman"/>
                <w:sz w:val="22"/>
                <w:szCs w:val="22"/>
              </w:rPr>
              <w:t>2</w:t>
            </w:r>
            <w:r w:rsidRPr="001C4FEE">
              <w:rPr>
                <w:rFonts w:ascii="Times New Roman" w:hAnsi="Times New Roman"/>
                <w:sz w:val="22"/>
                <w:szCs w:val="22"/>
              </w:rPr>
              <w:t xml:space="preserve"> cm x </w:t>
            </w:r>
            <w:r w:rsidR="001C4FEE" w:rsidRPr="001C4FEE">
              <w:rPr>
                <w:rFonts w:ascii="Times New Roman" w:hAnsi="Times New Roman"/>
                <w:sz w:val="22"/>
                <w:szCs w:val="22"/>
              </w:rPr>
              <w:t>2,4 m</w:t>
            </w:r>
            <w:r w:rsidR="001C4FEE" w:rsidRPr="001C4FEE">
              <w:rPr>
                <w:rFonts w:ascii="Times New Roman" w:hAnsi="Times New Roman"/>
                <w:sz w:val="22"/>
                <w:szCs w:val="22"/>
              </w:rPr>
              <w:t xml:space="preserve"> x 9 cm</w:t>
            </w:r>
            <w:r w:rsidR="00EF22EA">
              <w:rPr>
                <w:rFonts w:ascii="Times New Roman" w:hAnsi="Times New Roman"/>
                <w:sz w:val="22"/>
                <w:szCs w:val="22"/>
              </w:rPr>
              <w:t xml:space="preserve"> ou superior</w:t>
            </w:r>
            <w:r w:rsidRPr="001C4FEE">
              <w:rPr>
                <w:rFonts w:ascii="Times New Roman" w:hAnsi="Times New Roman"/>
                <w:sz w:val="22"/>
                <w:szCs w:val="22"/>
              </w:rPr>
              <w:t>.</w:t>
            </w:r>
          </w:p>
        </w:tc>
        <w:tc>
          <w:tcPr>
            <w:tcW w:w="871" w:type="dxa"/>
            <w:vAlign w:val="center"/>
          </w:tcPr>
          <w:p w14:paraId="22FCC3EB" w14:textId="1A6E77AF" w:rsidR="002A3685" w:rsidRPr="003343A9" w:rsidRDefault="002A3685" w:rsidP="00BE1775">
            <w:pPr>
              <w:pStyle w:val="Contefadodatabela"/>
              <w:ind w:right="57"/>
              <w:jc w:val="center"/>
              <w:rPr>
                <w:rFonts w:ascii="Times New Roman" w:hAnsi="Times New Roman"/>
                <w:sz w:val="22"/>
                <w:szCs w:val="22"/>
              </w:rPr>
            </w:pPr>
            <w:r w:rsidRPr="003343A9">
              <w:rPr>
                <w:rFonts w:ascii="Times New Roman" w:hAnsi="Times New Roman"/>
                <w:sz w:val="22"/>
                <w:szCs w:val="22"/>
              </w:rPr>
              <w:t>20</w:t>
            </w:r>
          </w:p>
        </w:tc>
        <w:tc>
          <w:tcPr>
            <w:tcW w:w="1304" w:type="dxa"/>
            <w:vAlign w:val="center"/>
          </w:tcPr>
          <w:p w14:paraId="55F4D840" w14:textId="3C693AA4" w:rsidR="002A3685" w:rsidRPr="003343A9" w:rsidRDefault="002A3685" w:rsidP="00BE1775">
            <w:pPr>
              <w:pStyle w:val="Contefadodatabela"/>
              <w:jc w:val="center"/>
              <w:rPr>
                <w:rFonts w:ascii="Times New Roman" w:hAnsi="Times New Roman"/>
                <w:sz w:val="22"/>
                <w:szCs w:val="22"/>
              </w:rPr>
            </w:pPr>
            <w:r w:rsidRPr="003343A9">
              <w:rPr>
                <w:rFonts w:ascii="Times New Roman" w:hAnsi="Times New Roman"/>
                <w:sz w:val="22"/>
                <w:szCs w:val="22"/>
              </w:rPr>
              <w:t>R$ 42,90</w:t>
            </w:r>
          </w:p>
        </w:tc>
        <w:tc>
          <w:tcPr>
            <w:tcW w:w="1500" w:type="dxa"/>
            <w:vAlign w:val="center"/>
          </w:tcPr>
          <w:p w14:paraId="2D18ECD6" w14:textId="55D52954" w:rsidR="002A3685" w:rsidRPr="003343A9" w:rsidRDefault="002A3685" w:rsidP="00BE1775">
            <w:pPr>
              <w:pStyle w:val="Contefadodatabela"/>
              <w:jc w:val="center"/>
              <w:rPr>
                <w:rFonts w:ascii="Times New Roman" w:hAnsi="Times New Roman"/>
                <w:sz w:val="22"/>
                <w:szCs w:val="22"/>
              </w:rPr>
            </w:pPr>
            <w:r w:rsidRPr="003343A9">
              <w:rPr>
                <w:rFonts w:ascii="Times New Roman" w:hAnsi="Times New Roman"/>
                <w:sz w:val="22"/>
                <w:szCs w:val="22"/>
              </w:rPr>
              <w:t>R$ 858,00</w:t>
            </w:r>
          </w:p>
        </w:tc>
      </w:tr>
      <w:tr w:rsidR="003343A9" w:rsidRPr="003343A9" w14:paraId="6384A5C7" w14:textId="77777777" w:rsidTr="002A3685">
        <w:trPr>
          <w:trHeight w:val="340"/>
        </w:trPr>
        <w:tc>
          <w:tcPr>
            <w:tcW w:w="677" w:type="dxa"/>
            <w:vAlign w:val="center"/>
          </w:tcPr>
          <w:p w14:paraId="07633978" w14:textId="77777777" w:rsidR="003343A9" w:rsidRPr="003343A9" w:rsidRDefault="003343A9" w:rsidP="00BE1775">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8</w:t>
            </w:r>
          </w:p>
        </w:tc>
        <w:tc>
          <w:tcPr>
            <w:tcW w:w="756" w:type="dxa"/>
            <w:vAlign w:val="center"/>
          </w:tcPr>
          <w:p w14:paraId="04A06B31" w14:textId="7F6B5149" w:rsidR="003343A9" w:rsidRPr="003343A9" w:rsidRDefault="003343A9" w:rsidP="00BE1775">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4797" w:type="dxa"/>
          </w:tcPr>
          <w:p w14:paraId="013099EF" w14:textId="7C01BA78" w:rsidR="003343A9" w:rsidRPr="003343A9" w:rsidRDefault="003343A9" w:rsidP="00BE1775">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 xml:space="preserve">Mini banco em plástico, </w:t>
            </w:r>
            <w:proofErr w:type="spellStart"/>
            <w:r w:rsidRPr="003343A9">
              <w:rPr>
                <w:rFonts w:ascii="Times New Roman" w:hAnsi="Times New Roman"/>
                <w:sz w:val="22"/>
                <w:szCs w:val="22"/>
              </w:rPr>
              <w:t>rotomoldado</w:t>
            </w:r>
            <w:proofErr w:type="spellEnd"/>
            <w:r w:rsidRPr="003343A9">
              <w:rPr>
                <w:rFonts w:ascii="Times New Roman" w:hAnsi="Times New Roman"/>
                <w:sz w:val="22"/>
                <w:szCs w:val="22"/>
              </w:rPr>
              <w:t>, suporte de até 50kg, em cores variadas.</w:t>
            </w:r>
          </w:p>
          <w:p w14:paraId="4F3207AD" w14:textId="64A0A040" w:rsidR="003343A9" w:rsidRPr="003343A9" w:rsidRDefault="003343A9" w:rsidP="00BE1775">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 xml:space="preserve"> </w:t>
            </w:r>
          </w:p>
        </w:tc>
        <w:tc>
          <w:tcPr>
            <w:tcW w:w="871" w:type="dxa"/>
            <w:vAlign w:val="center"/>
          </w:tcPr>
          <w:p w14:paraId="5133B49E" w14:textId="4596C84E" w:rsidR="003343A9" w:rsidRPr="003343A9" w:rsidRDefault="003343A9" w:rsidP="00BE1775">
            <w:pPr>
              <w:pStyle w:val="Contefadodatabela"/>
              <w:ind w:right="57"/>
              <w:jc w:val="center"/>
              <w:rPr>
                <w:rFonts w:ascii="Times New Roman" w:hAnsi="Times New Roman"/>
                <w:sz w:val="22"/>
                <w:szCs w:val="22"/>
              </w:rPr>
            </w:pPr>
            <w:r w:rsidRPr="003343A9">
              <w:rPr>
                <w:rFonts w:ascii="Times New Roman" w:hAnsi="Times New Roman"/>
                <w:sz w:val="22"/>
                <w:szCs w:val="22"/>
              </w:rPr>
              <w:t>20</w:t>
            </w:r>
          </w:p>
        </w:tc>
        <w:tc>
          <w:tcPr>
            <w:tcW w:w="1304" w:type="dxa"/>
            <w:vAlign w:val="center"/>
          </w:tcPr>
          <w:p w14:paraId="47A50337" w14:textId="1ECBD96A" w:rsidR="003343A9" w:rsidRPr="003343A9" w:rsidRDefault="003343A9" w:rsidP="00A54FB3">
            <w:pPr>
              <w:pStyle w:val="Contefadodatabela"/>
              <w:jc w:val="center"/>
              <w:rPr>
                <w:rFonts w:ascii="Times New Roman" w:hAnsi="Times New Roman"/>
                <w:sz w:val="22"/>
                <w:szCs w:val="22"/>
              </w:rPr>
            </w:pPr>
            <w:r w:rsidRPr="003343A9">
              <w:rPr>
                <w:rFonts w:ascii="Times New Roman" w:hAnsi="Times New Roman"/>
                <w:sz w:val="22"/>
                <w:szCs w:val="22"/>
              </w:rPr>
              <w:t>R$ 284,71</w:t>
            </w:r>
          </w:p>
        </w:tc>
        <w:tc>
          <w:tcPr>
            <w:tcW w:w="1500" w:type="dxa"/>
            <w:vAlign w:val="center"/>
          </w:tcPr>
          <w:p w14:paraId="20792B73" w14:textId="2997D470" w:rsidR="003343A9" w:rsidRPr="003343A9" w:rsidRDefault="003343A9" w:rsidP="00A54FB3">
            <w:pPr>
              <w:pStyle w:val="Contefadodatabela"/>
              <w:jc w:val="center"/>
              <w:rPr>
                <w:rFonts w:ascii="Times New Roman" w:hAnsi="Times New Roman"/>
                <w:sz w:val="22"/>
                <w:szCs w:val="22"/>
              </w:rPr>
            </w:pPr>
            <w:r w:rsidRPr="003343A9">
              <w:rPr>
                <w:rFonts w:ascii="Times New Roman" w:hAnsi="Times New Roman"/>
                <w:sz w:val="22"/>
                <w:szCs w:val="22"/>
              </w:rPr>
              <w:t>R$ 5.694,20</w:t>
            </w:r>
          </w:p>
        </w:tc>
      </w:tr>
      <w:tr w:rsidR="00BD2D3A" w:rsidRPr="003343A9" w14:paraId="14D91ADE" w14:textId="77777777" w:rsidTr="002A3685">
        <w:trPr>
          <w:trHeight w:val="340"/>
        </w:trPr>
        <w:tc>
          <w:tcPr>
            <w:tcW w:w="8405" w:type="dxa"/>
            <w:gridSpan w:val="5"/>
            <w:vAlign w:val="center"/>
          </w:tcPr>
          <w:p w14:paraId="325A5DA1" w14:textId="77777777" w:rsidR="00BD2D3A" w:rsidRPr="003343A9" w:rsidRDefault="00BD2D3A" w:rsidP="005E70E7">
            <w:pPr>
              <w:jc w:val="center"/>
              <w:rPr>
                <w:b/>
                <w:sz w:val="22"/>
                <w:szCs w:val="22"/>
              </w:rPr>
            </w:pPr>
            <w:r w:rsidRPr="003343A9">
              <w:rPr>
                <w:b/>
                <w:sz w:val="22"/>
                <w:szCs w:val="22"/>
              </w:rPr>
              <w:t>TOTAL</w:t>
            </w:r>
          </w:p>
        </w:tc>
        <w:tc>
          <w:tcPr>
            <w:tcW w:w="1500" w:type="dxa"/>
            <w:vAlign w:val="center"/>
          </w:tcPr>
          <w:p w14:paraId="4FC6B34B" w14:textId="1D5EA481" w:rsidR="00BD2D3A" w:rsidRPr="003343A9" w:rsidRDefault="00BD2D3A" w:rsidP="00BD2D3A">
            <w:pPr>
              <w:ind w:hanging="117"/>
              <w:jc w:val="center"/>
              <w:rPr>
                <w:b/>
                <w:sz w:val="22"/>
                <w:szCs w:val="22"/>
              </w:rPr>
            </w:pPr>
            <w:r w:rsidRPr="003343A9">
              <w:rPr>
                <w:b/>
                <w:sz w:val="22"/>
                <w:szCs w:val="22"/>
              </w:rPr>
              <w:t xml:space="preserve">R$ </w:t>
            </w:r>
            <w:r w:rsidR="00A54FB3" w:rsidRPr="003343A9">
              <w:rPr>
                <w:b/>
                <w:sz w:val="22"/>
                <w:szCs w:val="22"/>
              </w:rPr>
              <w:t xml:space="preserve"> 210.807,35</w:t>
            </w:r>
          </w:p>
        </w:tc>
      </w:tr>
    </w:tbl>
    <w:p w14:paraId="67E86939" w14:textId="77777777" w:rsidR="00BD2D3A" w:rsidRPr="0064003D" w:rsidRDefault="00BD2D3A" w:rsidP="00BD2D3A">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64003D">
        <w:rPr>
          <w:b/>
          <w:bCs/>
          <w:sz w:val="24"/>
          <w:szCs w:val="24"/>
        </w:rPr>
        <w:t>3. FUNDAMENTAÇÃO DA CONTRATAÇÃO</w:t>
      </w:r>
    </w:p>
    <w:p w14:paraId="5A19A0D9" w14:textId="77777777" w:rsidR="00BD2D3A" w:rsidRPr="0064003D" w:rsidRDefault="00BD2D3A" w:rsidP="00BD2D3A">
      <w:pPr>
        <w:jc w:val="both"/>
        <w:rPr>
          <w:sz w:val="24"/>
          <w:szCs w:val="24"/>
        </w:rPr>
      </w:pPr>
      <w:r w:rsidRPr="0064003D">
        <w:rPr>
          <w:b/>
          <w:sz w:val="24"/>
          <w:szCs w:val="24"/>
        </w:rPr>
        <w:t xml:space="preserve">3.1. </w:t>
      </w:r>
      <w:r w:rsidRPr="0064003D">
        <w:rPr>
          <w:sz w:val="24"/>
          <w:szCs w:val="24"/>
        </w:rPr>
        <w:t xml:space="preserve">A contratação se fundamenta em Estudo Técnico Preliminar e demais documentos que integram este processo de contratação. </w:t>
      </w:r>
    </w:p>
    <w:p w14:paraId="57F26304" w14:textId="59FC929B" w:rsidR="0064003D" w:rsidRPr="009B2EF6" w:rsidRDefault="00BD2D3A" w:rsidP="00BD2D3A">
      <w:pPr>
        <w:jc w:val="both"/>
        <w:rPr>
          <w:sz w:val="24"/>
          <w:szCs w:val="24"/>
        </w:rPr>
      </w:pPr>
      <w:r w:rsidRPr="009B2EF6">
        <w:rPr>
          <w:b/>
          <w:sz w:val="24"/>
          <w:szCs w:val="24"/>
        </w:rPr>
        <w:t xml:space="preserve">3.2. </w:t>
      </w:r>
      <w:r w:rsidRPr="009B2EF6">
        <w:rPr>
          <w:sz w:val="24"/>
          <w:szCs w:val="24"/>
        </w:rPr>
        <w:t xml:space="preserve">Neste sentido contratação é necessária para </w:t>
      </w:r>
      <w:r w:rsidR="0064003D" w:rsidRPr="009B2EF6">
        <w:rPr>
          <w:sz w:val="24"/>
          <w:szCs w:val="24"/>
        </w:rPr>
        <w:t xml:space="preserve">destinação à revitalização e a melhoria da infraestrutura de espaços públicos, com foco na promoção da limpeza urbana e na organização adequada dos </w:t>
      </w:r>
      <w:r w:rsidR="009B2EF6" w:rsidRPr="009B2EF6">
        <w:rPr>
          <w:sz w:val="24"/>
          <w:szCs w:val="24"/>
        </w:rPr>
        <w:t>resíduos</w:t>
      </w:r>
      <w:r w:rsidR="0064003D" w:rsidRPr="009B2EF6">
        <w:rPr>
          <w:sz w:val="24"/>
          <w:szCs w:val="24"/>
        </w:rPr>
        <w:t xml:space="preserve"> sólidos.</w:t>
      </w:r>
    </w:p>
    <w:p w14:paraId="68E24009" w14:textId="7CC2ED06" w:rsidR="0064003D" w:rsidRPr="004B418D" w:rsidRDefault="004B418D" w:rsidP="0064003D">
      <w:pPr>
        <w:jc w:val="both"/>
        <w:rPr>
          <w:sz w:val="24"/>
          <w:szCs w:val="24"/>
        </w:rPr>
      </w:pPr>
      <w:r w:rsidRPr="004B418D">
        <w:rPr>
          <w:b/>
          <w:sz w:val="24"/>
          <w:szCs w:val="24"/>
        </w:rPr>
        <w:t xml:space="preserve">3.3. </w:t>
      </w:r>
      <w:r w:rsidR="0064003D" w:rsidRPr="004B418D">
        <w:rPr>
          <w:sz w:val="24"/>
          <w:szCs w:val="24"/>
        </w:rPr>
        <w:t>Inicialmente, o Poder Executivo, por meio do Conselho Municipal do Meio Ambiente - COMDEMA busca promover melhorias significativas na gestão de resíduos sólidos com a instalação de containers em diversos pontos da cidade, visando impactos positivos na qualidade de vida da população de Ajuricaba e no aspecto urbano do município.</w:t>
      </w:r>
    </w:p>
    <w:p w14:paraId="339AA6B1" w14:textId="7DE923C4" w:rsidR="0064003D" w:rsidRPr="004B418D" w:rsidRDefault="004B418D" w:rsidP="0064003D">
      <w:pPr>
        <w:jc w:val="both"/>
        <w:rPr>
          <w:sz w:val="24"/>
          <w:szCs w:val="24"/>
        </w:rPr>
      </w:pPr>
      <w:r w:rsidRPr="004B418D">
        <w:rPr>
          <w:b/>
          <w:sz w:val="24"/>
          <w:szCs w:val="24"/>
        </w:rPr>
        <w:lastRenderedPageBreak/>
        <w:t xml:space="preserve">3.4. </w:t>
      </w:r>
      <w:r w:rsidR="0064003D" w:rsidRPr="004B418D">
        <w:rPr>
          <w:sz w:val="24"/>
          <w:szCs w:val="24"/>
        </w:rPr>
        <w:t>Além disso, a administração municipal tem como objetivo revitalizar os espaços públicos, especialmente as praças, por meio da substituição dos bancos danificados por novos assentos confeccionados com madeira quadrada, resistente às intempéries.</w:t>
      </w:r>
    </w:p>
    <w:p w14:paraId="58057601" w14:textId="5D2D352C" w:rsidR="0064003D" w:rsidRPr="004B418D" w:rsidRDefault="004B418D" w:rsidP="0064003D">
      <w:pPr>
        <w:jc w:val="both"/>
        <w:rPr>
          <w:sz w:val="24"/>
          <w:szCs w:val="24"/>
        </w:rPr>
      </w:pPr>
      <w:r w:rsidRPr="004B418D">
        <w:rPr>
          <w:b/>
          <w:sz w:val="24"/>
          <w:szCs w:val="24"/>
        </w:rPr>
        <w:t xml:space="preserve">3.5. </w:t>
      </w:r>
      <w:r w:rsidR="0064003D" w:rsidRPr="004B418D">
        <w:rPr>
          <w:sz w:val="24"/>
          <w:szCs w:val="24"/>
        </w:rPr>
        <w:t>Ressalta-se que a administração já dispõe de recursos financeiros, por meio do COMDEMA, para a aquisição inicial dos itens. Contudo, será realizado o procedimento de registro de preços, permitindo a eventual aquisição complementar, conforme necessidade futura, com recursos próprios do município.</w:t>
      </w:r>
    </w:p>
    <w:p w14:paraId="0CADD1A0" w14:textId="0305A960" w:rsidR="0064003D" w:rsidRPr="004B418D" w:rsidRDefault="004B418D" w:rsidP="0064003D">
      <w:pPr>
        <w:jc w:val="both"/>
        <w:rPr>
          <w:sz w:val="24"/>
          <w:szCs w:val="24"/>
        </w:rPr>
      </w:pPr>
      <w:r w:rsidRPr="004B418D">
        <w:rPr>
          <w:b/>
          <w:sz w:val="24"/>
          <w:szCs w:val="24"/>
        </w:rPr>
        <w:t xml:space="preserve">3.6. </w:t>
      </w:r>
      <w:r w:rsidR="0064003D" w:rsidRPr="004B418D">
        <w:rPr>
          <w:sz w:val="24"/>
          <w:szCs w:val="24"/>
        </w:rPr>
        <w:t>A adoção do Sistema de Registro de Preços (SRP) justifica-se como medida estratégica para assegurar maior eficiência, economicidade e agilidade na gestão pública, permitindo que o Município de Ajuricaba, mesmo já dispondo de recursos iniciais via COMDEMA para a aquisição dos itens previstos, possa realizar futuras aquisições de containers para lixo, lixeiras e tábuas conforme a demanda e a disponibilidade orçamentária, sem a necessidade de novos processos licitatórios.</w:t>
      </w:r>
    </w:p>
    <w:p w14:paraId="388363B7" w14:textId="090E811F" w:rsidR="0064003D" w:rsidRPr="004B418D" w:rsidRDefault="004B418D" w:rsidP="0064003D">
      <w:pPr>
        <w:jc w:val="both"/>
        <w:rPr>
          <w:sz w:val="24"/>
          <w:szCs w:val="24"/>
        </w:rPr>
      </w:pPr>
      <w:r w:rsidRPr="004B418D">
        <w:rPr>
          <w:b/>
          <w:sz w:val="24"/>
          <w:szCs w:val="24"/>
        </w:rPr>
        <w:t xml:space="preserve">3.7. </w:t>
      </w:r>
      <w:r w:rsidR="0064003D" w:rsidRPr="004B418D">
        <w:rPr>
          <w:sz w:val="24"/>
          <w:szCs w:val="24"/>
        </w:rPr>
        <w:t>Considerando que os materiais a serem adquiridos são bens duráveis, sujeitos a desgaste, reposição ou ampliação da cobertura em áreas públicas, o registro de preços proporciona previsibilidade de custos, proteção contra oscilações de mercado e continuidade nas ações de revitalização urbana e de melhoria da gestão de resíduos</w:t>
      </w:r>
      <w:r>
        <w:rPr>
          <w:sz w:val="24"/>
          <w:szCs w:val="24"/>
        </w:rPr>
        <w:t xml:space="preserve"> sólidos, alinhando-se às boas práticas de planejamento e responsabilidade administrativa.</w:t>
      </w:r>
    </w:p>
    <w:p w14:paraId="416C8BCB" w14:textId="77777777" w:rsidR="00BD2D3A" w:rsidRPr="004B418D" w:rsidRDefault="00BD2D3A" w:rsidP="00BD2D3A">
      <w:pPr>
        <w:spacing w:before="240"/>
        <w:jc w:val="both"/>
        <w:rPr>
          <w:b/>
          <w:bCs/>
          <w:sz w:val="24"/>
          <w:szCs w:val="24"/>
        </w:rPr>
      </w:pPr>
      <w:r w:rsidRPr="004B418D">
        <w:rPr>
          <w:b/>
          <w:bCs/>
          <w:sz w:val="24"/>
          <w:szCs w:val="24"/>
        </w:rPr>
        <w:t>4. DESCRIÇÃO DOS ITENS E PREÇO DE REFERÊNCIA</w:t>
      </w:r>
    </w:p>
    <w:p w14:paraId="7C3BBA64" w14:textId="390E074B" w:rsidR="00BD2D3A" w:rsidRPr="004B418D" w:rsidRDefault="00BD2D3A" w:rsidP="00BD2D3A">
      <w:pPr>
        <w:spacing w:before="240"/>
        <w:jc w:val="both"/>
        <w:rPr>
          <w:bCs/>
          <w:sz w:val="24"/>
          <w:szCs w:val="24"/>
        </w:rPr>
      </w:pPr>
      <w:r w:rsidRPr="004B418D">
        <w:rPr>
          <w:b/>
          <w:bCs/>
          <w:sz w:val="24"/>
          <w:szCs w:val="24"/>
        </w:rPr>
        <w:t xml:space="preserve">4.1. </w:t>
      </w:r>
      <w:r w:rsidRPr="004B418D">
        <w:rPr>
          <w:bCs/>
          <w:sz w:val="24"/>
          <w:szCs w:val="24"/>
        </w:rPr>
        <w:t xml:space="preserve">Estima-se para a contratação almejada o valor total de </w:t>
      </w:r>
      <w:r w:rsidRPr="004B418D">
        <w:rPr>
          <w:b/>
          <w:bCs/>
          <w:sz w:val="24"/>
          <w:szCs w:val="24"/>
        </w:rPr>
        <w:t>R$</w:t>
      </w:r>
      <w:r w:rsidR="004B418D" w:rsidRPr="004B418D">
        <w:rPr>
          <w:b/>
          <w:bCs/>
          <w:sz w:val="24"/>
          <w:szCs w:val="24"/>
        </w:rPr>
        <w:t xml:space="preserve"> </w:t>
      </w:r>
      <w:r w:rsidR="004B418D" w:rsidRPr="004B418D">
        <w:rPr>
          <w:b/>
          <w:sz w:val="24"/>
          <w:szCs w:val="24"/>
        </w:rPr>
        <w:t>210.807,35</w:t>
      </w:r>
      <w:r w:rsidRPr="004B418D">
        <w:rPr>
          <w:bCs/>
          <w:sz w:val="24"/>
          <w:szCs w:val="24"/>
        </w:rPr>
        <w:t>.</w:t>
      </w:r>
    </w:p>
    <w:p w14:paraId="1A6A91C1" w14:textId="77777777" w:rsidR="00BD2D3A" w:rsidRPr="004B418D" w:rsidRDefault="00BD2D3A" w:rsidP="00BD2D3A">
      <w:pPr>
        <w:jc w:val="both"/>
        <w:rPr>
          <w:bCs/>
          <w:sz w:val="24"/>
          <w:szCs w:val="24"/>
        </w:rPr>
      </w:pPr>
      <w:r w:rsidRPr="004B418D">
        <w:rPr>
          <w:b/>
          <w:bCs/>
          <w:sz w:val="24"/>
          <w:szCs w:val="24"/>
        </w:rPr>
        <w:t xml:space="preserve">4.2. </w:t>
      </w:r>
      <w:r w:rsidRPr="004B418D">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056663AC" w14:textId="77777777" w:rsidR="00BD2D3A" w:rsidRPr="00A21305" w:rsidRDefault="00BD2D3A" w:rsidP="00BD2D3A">
      <w:pPr>
        <w:spacing w:before="240"/>
        <w:jc w:val="both"/>
        <w:rPr>
          <w:b/>
          <w:bCs/>
          <w:sz w:val="24"/>
          <w:szCs w:val="24"/>
        </w:rPr>
      </w:pPr>
      <w:r w:rsidRPr="00A21305">
        <w:rPr>
          <w:b/>
          <w:bCs/>
          <w:sz w:val="24"/>
          <w:szCs w:val="24"/>
        </w:rPr>
        <w:t>5. DESCRIÇÃO DA SOLUÇÃO COMO UM TODO</w:t>
      </w:r>
    </w:p>
    <w:p w14:paraId="440A66B2" w14:textId="1E2D4B7D" w:rsidR="00BD2D3A" w:rsidRPr="00A21305" w:rsidRDefault="00BD2D3A" w:rsidP="00BD2D3A">
      <w:pPr>
        <w:pStyle w:val="NormalWeb"/>
        <w:spacing w:before="240" w:beforeAutospacing="0" w:after="0" w:afterAutospacing="0"/>
        <w:jc w:val="both"/>
      </w:pPr>
      <w:r w:rsidRPr="00A21305">
        <w:rPr>
          <w:b/>
          <w:bCs/>
        </w:rPr>
        <w:t xml:space="preserve">5.1. </w:t>
      </w:r>
      <w:r w:rsidRPr="00A21305">
        <w:t>A solução proposta é a contratação de empresa especializada para o fornecimento de bens conforme disposto no item 1 deste termo de referência, conforme as seguintes especificações/condições:</w:t>
      </w:r>
    </w:p>
    <w:p w14:paraId="6BBA47A2" w14:textId="174FE135" w:rsidR="00D33751" w:rsidRPr="00A21305" w:rsidRDefault="00BD2D3A" w:rsidP="00BD2D3A">
      <w:pPr>
        <w:pStyle w:val="NormalWeb"/>
        <w:spacing w:before="0" w:beforeAutospacing="0" w:after="0" w:afterAutospacing="0"/>
        <w:jc w:val="both"/>
      </w:pPr>
      <w:r w:rsidRPr="00A21305">
        <w:rPr>
          <w:b/>
        </w:rPr>
        <w:t xml:space="preserve">5.2. </w:t>
      </w:r>
      <w:r w:rsidR="00D33751" w:rsidRPr="00A21305">
        <w:t>O prazo de garantia é aquele estabelecido na Lei n° 8.078, de 11 de setembro de 1990 (Código de Defesa do Consumidor)</w:t>
      </w:r>
    </w:p>
    <w:p w14:paraId="09483101" w14:textId="0657D21F" w:rsidR="00BD2D3A" w:rsidRPr="00A21305" w:rsidRDefault="00BD2D3A" w:rsidP="00BD2D3A">
      <w:pPr>
        <w:pStyle w:val="NormalWeb"/>
        <w:spacing w:before="0" w:beforeAutospacing="0" w:after="0" w:afterAutospacing="0"/>
        <w:jc w:val="both"/>
      </w:pPr>
      <w:r w:rsidRPr="00A21305">
        <w:rPr>
          <w:b/>
        </w:rPr>
        <w:t xml:space="preserve">5.3. </w:t>
      </w:r>
      <w:r w:rsidR="00D33751" w:rsidRPr="00A21305">
        <w:t>Os bens</w:t>
      </w:r>
      <w:r w:rsidRPr="00A21305">
        <w:t xml:space="preserve"> desta contratação são caracterizados como comuns, e não se enquadram como bens de luxo nos termos da legislação vigente. </w:t>
      </w:r>
    </w:p>
    <w:p w14:paraId="318CB4A1" w14:textId="77777777" w:rsidR="00BD2D3A" w:rsidRPr="00A21305" w:rsidRDefault="00BD2D3A" w:rsidP="00BD2D3A">
      <w:pPr>
        <w:pStyle w:val="NormalWeb"/>
        <w:spacing w:before="0" w:beforeAutospacing="0" w:after="0" w:afterAutospacing="0"/>
        <w:jc w:val="both"/>
      </w:pPr>
      <w:r w:rsidRPr="00A21305">
        <w:rPr>
          <w:b/>
          <w:bCs/>
        </w:rPr>
        <w:t xml:space="preserve">5.4. </w:t>
      </w:r>
      <w:r w:rsidRPr="00A21305">
        <w:t xml:space="preserve">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 </w:t>
      </w:r>
    </w:p>
    <w:p w14:paraId="04756292" w14:textId="2D7A8386" w:rsidR="00BD2D3A" w:rsidRPr="00A21305" w:rsidRDefault="00D33751" w:rsidP="00BD2D3A">
      <w:pPr>
        <w:jc w:val="both"/>
        <w:rPr>
          <w:sz w:val="24"/>
          <w:szCs w:val="24"/>
        </w:rPr>
      </w:pPr>
      <w:r w:rsidRPr="00A21305">
        <w:rPr>
          <w:b/>
          <w:bCs/>
          <w:sz w:val="24"/>
          <w:szCs w:val="24"/>
        </w:rPr>
        <w:t>5.5</w:t>
      </w:r>
      <w:r w:rsidR="00BD2D3A" w:rsidRPr="00A21305">
        <w:rPr>
          <w:b/>
          <w:bCs/>
          <w:sz w:val="24"/>
          <w:szCs w:val="24"/>
        </w:rPr>
        <w:t xml:space="preserve">. </w:t>
      </w:r>
      <w:r w:rsidRPr="00A21305">
        <w:rPr>
          <w:bCs/>
          <w:sz w:val="24"/>
          <w:szCs w:val="24"/>
        </w:rPr>
        <w:t>O prazo de entrega de 20 (vinte) a 30 (trinta</w:t>
      </w:r>
      <w:r w:rsidR="00BD2D3A" w:rsidRPr="00A21305">
        <w:rPr>
          <w:bCs/>
          <w:sz w:val="24"/>
          <w:szCs w:val="24"/>
        </w:rPr>
        <w:t>) dias, a contar do envio do empenho à contratada por e-mail ou outro meio de contato disponibilizado.</w:t>
      </w:r>
      <w:r w:rsidR="00BD2D3A" w:rsidRPr="00A21305">
        <w:rPr>
          <w:sz w:val="24"/>
          <w:szCs w:val="24"/>
        </w:rPr>
        <w:t xml:space="preserve"> </w:t>
      </w:r>
    </w:p>
    <w:p w14:paraId="26531B2F" w14:textId="4765B3EF" w:rsidR="00BD2D3A" w:rsidRPr="00A21305" w:rsidRDefault="00BD2D3A" w:rsidP="00BD2D3A">
      <w:pPr>
        <w:jc w:val="both"/>
        <w:rPr>
          <w:b/>
          <w:sz w:val="24"/>
          <w:szCs w:val="24"/>
        </w:rPr>
      </w:pPr>
      <w:r w:rsidRPr="00A21305">
        <w:rPr>
          <w:b/>
          <w:sz w:val="24"/>
          <w:szCs w:val="24"/>
        </w:rPr>
        <w:t>5.</w:t>
      </w:r>
      <w:r w:rsidR="00D33751" w:rsidRPr="00A21305">
        <w:rPr>
          <w:b/>
          <w:sz w:val="24"/>
          <w:szCs w:val="24"/>
        </w:rPr>
        <w:t>6</w:t>
      </w:r>
      <w:r w:rsidRPr="00A21305">
        <w:rPr>
          <w:b/>
          <w:sz w:val="24"/>
          <w:szCs w:val="24"/>
        </w:rPr>
        <w:t xml:space="preserve">. </w:t>
      </w:r>
      <w:r w:rsidRPr="00A21305">
        <w:rPr>
          <w:sz w:val="24"/>
          <w:szCs w:val="24"/>
        </w:rPr>
        <w:t xml:space="preserve">Os </w:t>
      </w:r>
      <w:r w:rsidR="00D33751" w:rsidRPr="00A21305">
        <w:rPr>
          <w:sz w:val="24"/>
          <w:szCs w:val="24"/>
        </w:rPr>
        <w:t>bens</w:t>
      </w:r>
      <w:r w:rsidRPr="00A21305">
        <w:rPr>
          <w:sz w:val="24"/>
          <w:szCs w:val="24"/>
        </w:rPr>
        <w:t xml:space="preserve"> deverão ser entregues junto ao prédio da </w:t>
      </w:r>
      <w:r w:rsidR="00D33751" w:rsidRPr="00A21305">
        <w:rPr>
          <w:sz w:val="24"/>
          <w:szCs w:val="24"/>
        </w:rPr>
        <w:t xml:space="preserve">Secretaria </w:t>
      </w:r>
      <w:r w:rsidRPr="00A21305">
        <w:rPr>
          <w:sz w:val="24"/>
          <w:szCs w:val="24"/>
        </w:rPr>
        <w:t>Municipal</w:t>
      </w:r>
      <w:r w:rsidR="00D33751" w:rsidRPr="00A21305">
        <w:rPr>
          <w:sz w:val="24"/>
          <w:szCs w:val="24"/>
        </w:rPr>
        <w:t xml:space="preserve"> da Agricultura</w:t>
      </w:r>
      <w:r w:rsidRPr="00A21305">
        <w:rPr>
          <w:sz w:val="24"/>
          <w:szCs w:val="24"/>
        </w:rPr>
        <w:t xml:space="preserve"> de Ajuricaba, localizada na rua </w:t>
      </w:r>
      <w:r w:rsidR="00D33751" w:rsidRPr="00A21305">
        <w:rPr>
          <w:sz w:val="24"/>
          <w:szCs w:val="24"/>
        </w:rPr>
        <w:t>da Matriz, 914</w:t>
      </w:r>
      <w:r w:rsidRPr="00A21305">
        <w:rPr>
          <w:sz w:val="24"/>
          <w:szCs w:val="24"/>
        </w:rPr>
        <w:t>, Centro, CEP 98.750-000.</w:t>
      </w:r>
    </w:p>
    <w:p w14:paraId="5D46B0FD" w14:textId="77777777" w:rsidR="00BD2D3A" w:rsidRPr="00A21305" w:rsidRDefault="00BD2D3A" w:rsidP="00BD2D3A">
      <w:pPr>
        <w:spacing w:before="240" w:after="240"/>
        <w:jc w:val="both"/>
        <w:rPr>
          <w:b/>
          <w:bCs/>
          <w:sz w:val="24"/>
          <w:szCs w:val="24"/>
        </w:rPr>
      </w:pPr>
      <w:r w:rsidRPr="00A21305">
        <w:rPr>
          <w:b/>
          <w:bCs/>
          <w:sz w:val="24"/>
          <w:szCs w:val="24"/>
        </w:rPr>
        <w:t>6. REQUISITOS DA CONTRATAÇÃO</w:t>
      </w:r>
    </w:p>
    <w:p w14:paraId="7C00CEB8" w14:textId="7B2A55AC" w:rsidR="00BD2D3A" w:rsidRPr="00A21305" w:rsidRDefault="00BD2D3A" w:rsidP="00BD2D3A">
      <w:pPr>
        <w:jc w:val="both"/>
        <w:rPr>
          <w:sz w:val="24"/>
          <w:szCs w:val="24"/>
        </w:rPr>
      </w:pPr>
      <w:r w:rsidRPr="00A21305">
        <w:rPr>
          <w:b/>
          <w:sz w:val="24"/>
          <w:szCs w:val="24"/>
        </w:rPr>
        <w:t xml:space="preserve">6.1. </w:t>
      </w:r>
      <w:r w:rsidRPr="00A21305">
        <w:rPr>
          <w:sz w:val="24"/>
          <w:szCs w:val="24"/>
        </w:rPr>
        <w:t xml:space="preserve">Os </w:t>
      </w:r>
      <w:r w:rsidR="00A21305" w:rsidRPr="00A21305">
        <w:rPr>
          <w:sz w:val="24"/>
          <w:szCs w:val="24"/>
        </w:rPr>
        <w:t>bens</w:t>
      </w:r>
      <w:r w:rsidRPr="00A21305">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14:paraId="46076FDD" w14:textId="77777777" w:rsidR="00BD2D3A" w:rsidRPr="00A21305" w:rsidRDefault="00BD2D3A" w:rsidP="00BD2D3A">
      <w:pPr>
        <w:jc w:val="both"/>
        <w:rPr>
          <w:sz w:val="24"/>
          <w:szCs w:val="24"/>
        </w:rPr>
      </w:pPr>
      <w:r w:rsidRPr="00A21305">
        <w:rPr>
          <w:b/>
          <w:sz w:val="24"/>
          <w:szCs w:val="24"/>
        </w:rPr>
        <w:t xml:space="preserve">6.2. </w:t>
      </w:r>
      <w:r w:rsidRPr="00A21305">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265B576A" w14:textId="77777777" w:rsidR="00BD2D3A" w:rsidRPr="00A21305" w:rsidRDefault="00BD2D3A" w:rsidP="00BD2D3A">
      <w:pPr>
        <w:jc w:val="both"/>
        <w:rPr>
          <w:sz w:val="24"/>
          <w:szCs w:val="24"/>
        </w:rPr>
      </w:pPr>
      <w:r w:rsidRPr="00A21305">
        <w:rPr>
          <w:b/>
          <w:sz w:val="24"/>
          <w:szCs w:val="24"/>
        </w:rPr>
        <w:t xml:space="preserve">6.3. </w:t>
      </w:r>
      <w:r w:rsidRPr="00A21305">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19354717" w14:textId="77777777" w:rsidR="00BD2D3A" w:rsidRPr="00A21305" w:rsidRDefault="00BD2D3A" w:rsidP="00BD2D3A">
      <w:pPr>
        <w:autoSpaceDE w:val="0"/>
        <w:autoSpaceDN w:val="0"/>
        <w:adjustRightInd w:val="0"/>
        <w:spacing w:before="240" w:after="240"/>
        <w:rPr>
          <w:b/>
          <w:bCs/>
          <w:sz w:val="24"/>
          <w:szCs w:val="24"/>
        </w:rPr>
      </w:pPr>
      <w:r w:rsidRPr="00A21305">
        <w:rPr>
          <w:b/>
          <w:bCs/>
          <w:sz w:val="24"/>
          <w:szCs w:val="24"/>
        </w:rPr>
        <w:lastRenderedPageBreak/>
        <w:t>7. MODELO DE EXECUÇÃO DO OBJETO</w:t>
      </w:r>
    </w:p>
    <w:p w14:paraId="2BF4FF12" w14:textId="77777777" w:rsidR="00BD2D3A" w:rsidRPr="00A21305" w:rsidRDefault="00BD2D3A" w:rsidP="00BD2D3A">
      <w:pPr>
        <w:jc w:val="both"/>
        <w:rPr>
          <w:sz w:val="24"/>
          <w:szCs w:val="24"/>
        </w:rPr>
      </w:pPr>
      <w:r w:rsidRPr="00A21305">
        <w:rPr>
          <w:b/>
          <w:sz w:val="24"/>
          <w:szCs w:val="24"/>
        </w:rPr>
        <w:t xml:space="preserve">7.1. </w:t>
      </w:r>
      <w:r w:rsidRPr="00A21305">
        <w:rPr>
          <w:sz w:val="24"/>
          <w:szCs w:val="24"/>
        </w:rPr>
        <w:t>Após a homologação e adjudicação, caso se conclua pela contratação, será firmado contrato e emitido instrumento equivalente EMPENHO.</w:t>
      </w:r>
    </w:p>
    <w:p w14:paraId="70EA147A" w14:textId="77777777" w:rsidR="00BD2D3A" w:rsidRPr="00A21305" w:rsidRDefault="00BD2D3A" w:rsidP="00BD2D3A">
      <w:pPr>
        <w:jc w:val="both"/>
        <w:rPr>
          <w:sz w:val="24"/>
          <w:szCs w:val="24"/>
        </w:rPr>
      </w:pPr>
      <w:r w:rsidRPr="00A21305">
        <w:rPr>
          <w:b/>
          <w:sz w:val="24"/>
          <w:szCs w:val="24"/>
        </w:rPr>
        <w:t xml:space="preserve">7.2. </w:t>
      </w:r>
      <w:r w:rsidRPr="00A21305">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F207C56" w14:textId="77777777" w:rsidR="00BD2D3A" w:rsidRPr="00A21305" w:rsidRDefault="00BD2D3A" w:rsidP="00BD2D3A">
      <w:pPr>
        <w:jc w:val="both"/>
        <w:rPr>
          <w:sz w:val="24"/>
          <w:szCs w:val="24"/>
        </w:rPr>
      </w:pPr>
      <w:r w:rsidRPr="00A21305">
        <w:rPr>
          <w:b/>
          <w:sz w:val="24"/>
          <w:szCs w:val="24"/>
        </w:rPr>
        <w:t xml:space="preserve">7.3. </w:t>
      </w:r>
      <w:r w:rsidRPr="00A21305">
        <w:rPr>
          <w:sz w:val="24"/>
          <w:szCs w:val="24"/>
        </w:rPr>
        <w:t>A ata de registro de preços ou o contrato, quando for o caso, será enviado à adjudicatária por e-mail, para assinatura preferencialmente eletrônica.</w:t>
      </w:r>
    </w:p>
    <w:p w14:paraId="7C4EDE5C" w14:textId="77777777" w:rsidR="00BD2D3A" w:rsidRPr="00A21305" w:rsidRDefault="00BD2D3A" w:rsidP="00BD2D3A">
      <w:pPr>
        <w:jc w:val="both"/>
        <w:rPr>
          <w:sz w:val="24"/>
          <w:szCs w:val="24"/>
        </w:rPr>
      </w:pPr>
      <w:r w:rsidRPr="00A21305">
        <w:rPr>
          <w:b/>
          <w:sz w:val="24"/>
          <w:szCs w:val="24"/>
        </w:rPr>
        <w:t xml:space="preserve">7.4. </w:t>
      </w:r>
      <w:r w:rsidRPr="00A21305">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78B55792" w14:textId="77777777" w:rsidR="00BD2D3A" w:rsidRPr="00A21305" w:rsidRDefault="00BD2D3A" w:rsidP="00BD2D3A">
      <w:pPr>
        <w:jc w:val="both"/>
        <w:rPr>
          <w:sz w:val="24"/>
          <w:szCs w:val="24"/>
        </w:rPr>
      </w:pPr>
      <w:r w:rsidRPr="00A21305">
        <w:rPr>
          <w:b/>
          <w:sz w:val="24"/>
          <w:szCs w:val="24"/>
        </w:rPr>
        <w:t xml:space="preserve">7.5. </w:t>
      </w:r>
      <w:r w:rsidRPr="00A2130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FED6875" w14:textId="77777777" w:rsidR="00BD2D3A" w:rsidRPr="00A21305" w:rsidRDefault="00BD2D3A" w:rsidP="00BD2D3A">
      <w:pPr>
        <w:jc w:val="both"/>
        <w:rPr>
          <w:sz w:val="24"/>
          <w:szCs w:val="24"/>
        </w:rPr>
      </w:pPr>
      <w:r w:rsidRPr="00A21305">
        <w:rPr>
          <w:b/>
          <w:sz w:val="24"/>
          <w:szCs w:val="24"/>
        </w:rPr>
        <w:t xml:space="preserve">7.6. </w:t>
      </w:r>
      <w:r w:rsidRPr="00A21305">
        <w:rPr>
          <w:sz w:val="24"/>
          <w:szCs w:val="24"/>
        </w:rPr>
        <w:t>Antes de formalizar o contrato ou emitir instrumento equivalente, a Administração verificará a regularidade fiscal da empresa contratada e consultará a certidão negativa correcional (</w:t>
      </w:r>
      <w:proofErr w:type="spellStart"/>
      <w:r w:rsidRPr="00A21305">
        <w:rPr>
          <w:sz w:val="24"/>
          <w:szCs w:val="24"/>
        </w:rPr>
        <w:t>ePAD</w:t>
      </w:r>
      <w:proofErr w:type="spellEnd"/>
      <w:r w:rsidRPr="00A21305">
        <w:rPr>
          <w:sz w:val="24"/>
          <w:szCs w:val="24"/>
        </w:rPr>
        <w:t>, CGU-PJ, CEIS, CNEP e CEPIM) no endereço https://certidoes.cgu.gov.br/, emitindo as certidões negativas de inidoneidade, de impedimento e de débitos trabalhistas, como determina o § 4º do art. 91 da Lei nº 14.133/2021.</w:t>
      </w:r>
    </w:p>
    <w:p w14:paraId="31CD4A6A" w14:textId="77777777" w:rsidR="00BD2D3A" w:rsidRPr="00A21305" w:rsidRDefault="00BD2D3A" w:rsidP="00BD2D3A">
      <w:pPr>
        <w:jc w:val="both"/>
        <w:rPr>
          <w:sz w:val="24"/>
          <w:szCs w:val="24"/>
        </w:rPr>
      </w:pPr>
      <w:r w:rsidRPr="00A21305">
        <w:rPr>
          <w:b/>
          <w:sz w:val="24"/>
          <w:szCs w:val="24"/>
        </w:rPr>
        <w:t xml:space="preserve">7.7. </w:t>
      </w:r>
      <w:r w:rsidRPr="00A21305">
        <w:rPr>
          <w:sz w:val="24"/>
          <w:szCs w:val="24"/>
        </w:rPr>
        <w:t xml:space="preserve">É vedada a subcontratação de pessoa física ou jurídica para a execução do objeto deste Edital (sob pena de inexecução contratual). </w:t>
      </w:r>
    </w:p>
    <w:p w14:paraId="2BAC8C4A" w14:textId="77777777" w:rsidR="00BD2D3A" w:rsidRPr="00A21305" w:rsidRDefault="00BD2D3A" w:rsidP="00BD2D3A">
      <w:pPr>
        <w:jc w:val="both"/>
        <w:rPr>
          <w:sz w:val="24"/>
          <w:szCs w:val="24"/>
        </w:rPr>
      </w:pPr>
      <w:r w:rsidRPr="00A21305">
        <w:rPr>
          <w:b/>
          <w:sz w:val="24"/>
          <w:szCs w:val="24"/>
        </w:rPr>
        <w:t xml:space="preserve">7.8. </w:t>
      </w:r>
      <w:r w:rsidRPr="00A21305">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8ECD2D" w14:textId="77777777" w:rsidR="00BD2D3A" w:rsidRPr="00A21305" w:rsidRDefault="00BD2D3A" w:rsidP="00BD2D3A">
      <w:pPr>
        <w:jc w:val="both"/>
        <w:rPr>
          <w:sz w:val="24"/>
          <w:szCs w:val="24"/>
        </w:rPr>
      </w:pPr>
      <w:r w:rsidRPr="00A21305">
        <w:rPr>
          <w:b/>
          <w:sz w:val="24"/>
          <w:szCs w:val="24"/>
        </w:rPr>
        <w:t xml:space="preserve">7.9. </w:t>
      </w:r>
      <w:r w:rsidRPr="00A2130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2261E61B" w14:textId="77777777" w:rsidR="00BD2D3A" w:rsidRPr="00A21305" w:rsidRDefault="00BD2D3A" w:rsidP="00BD2D3A">
      <w:pPr>
        <w:jc w:val="both"/>
        <w:rPr>
          <w:sz w:val="24"/>
          <w:szCs w:val="24"/>
        </w:rPr>
      </w:pPr>
      <w:r w:rsidRPr="00A21305">
        <w:rPr>
          <w:b/>
          <w:sz w:val="24"/>
          <w:szCs w:val="24"/>
        </w:rPr>
        <w:t xml:space="preserve">7.10. </w:t>
      </w:r>
      <w:r w:rsidRPr="00A21305">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20C55A79" w14:textId="77777777" w:rsidR="00BD2D3A" w:rsidRPr="00A21305" w:rsidRDefault="00BD2D3A" w:rsidP="00BD2D3A">
      <w:pPr>
        <w:jc w:val="both"/>
        <w:rPr>
          <w:sz w:val="24"/>
          <w:szCs w:val="24"/>
        </w:rPr>
      </w:pPr>
      <w:r w:rsidRPr="00A21305">
        <w:rPr>
          <w:b/>
          <w:sz w:val="24"/>
          <w:szCs w:val="24"/>
        </w:rPr>
        <w:t xml:space="preserve">7.11. </w:t>
      </w:r>
      <w:r w:rsidRPr="00A21305">
        <w:rPr>
          <w:sz w:val="24"/>
          <w:szCs w:val="24"/>
        </w:rPr>
        <w:t>As despesas de seguro, frete, descarregamento, deslocamentos e demais custos e despesas diretas e indiretas necessárias ao fornecimento do objeto contratado, correrão por conta exclusiva da Contratada.</w:t>
      </w:r>
    </w:p>
    <w:p w14:paraId="4E2CA46E" w14:textId="77777777" w:rsidR="00BD2D3A" w:rsidRPr="00881B05" w:rsidRDefault="00BD2D3A" w:rsidP="00BD2D3A">
      <w:pPr>
        <w:spacing w:before="240"/>
        <w:jc w:val="both"/>
        <w:rPr>
          <w:b/>
          <w:bCs/>
          <w:sz w:val="24"/>
          <w:szCs w:val="24"/>
        </w:rPr>
      </w:pPr>
      <w:r w:rsidRPr="00881B05">
        <w:rPr>
          <w:b/>
          <w:bCs/>
          <w:sz w:val="24"/>
          <w:szCs w:val="24"/>
        </w:rPr>
        <w:t>8. VIGÊNCIA</w:t>
      </w:r>
    </w:p>
    <w:p w14:paraId="21ACECF3" w14:textId="77777777" w:rsidR="00BD2D3A" w:rsidRPr="00881B05" w:rsidRDefault="00BD2D3A" w:rsidP="00BD2D3A">
      <w:pPr>
        <w:spacing w:before="240"/>
        <w:jc w:val="both"/>
        <w:rPr>
          <w:sz w:val="24"/>
          <w:szCs w:val="24"/>
        </w:rPr>
      </w:pPr>
      <w:r w:rsidRPr="00881B05">
        <w:rPr>
          <w:b/>
          <w:bCs/>
          <w:sz w:val="24"/>
          <w:szCs w:val="24"/>
        </w:rPr>
        <w:t xml:space="preserve">8.1. </w:t>
      </w:r>
      <w:r w:rsidR="009E776A" w:rsidRPr="00881B05">
        <w:rPr>
          <w:sz w:val="24"/>
          <w:szCs w:val="24"/>
        </w:rPr>
        <w:t xml:space="preserve">A ata </w:t>
      </w:r>
      <w:r w:rsidRPr="00881B05">
        <w:rPr>
          <w:sz w:val="24"/>
          <w:szCs w:val="24"/>
        </w:rPr>
        <w:t>terá vigência, a contar de sua ass</w:t>
      </w:r>
      <w:r w:rsidR="001D241F" w:rsidRPr="00881B05">
        <w:rPr>
          <w:sz w:val="24"/>
          <w:szCs w:val="24"/>
        </w:rPr>
        <w:t>inatura, de 12 (doze) meses,</w:t>
      </w:r>
      <w:r w:rsidRPr="00881B05">
        <w:rPr>
          <w:sz w:val="24"/>
          <w:szCs w:val="24"/>
        </w:rPr>
        <w:t xml:space="preserve"> sendo possível sua prorrogação.</w:t>
      </w:r>
    </w:p>
    <w:p w14:paraId="77B4D73C" w14:textId="77777777" w:rsidR="00993954" w:rsidRPr="009D1074" w:rsidRDefault="001D241F" w:rsidP="00993954">
      <w:pPr>
        <w:pStyle w:val="Ttulo1"/>
        <w:spacing w:line="360" w:lineRule="auto"/>
        <w:rPr>
          <w:rFonts w:ascii="Times New Roman" w:hAnsi="Times New Roman"/>
          <w:sz w:val="24"/>
          <w:szCs w:val="24"/>
        </w:rPr>
      </w:pPr>
      <w:r w:rsidRPr="009D1074">
        <w:rPr>
          <w:rFonts w:ascii="Times New Roman" w:hAnsi="Times New Roman"/>
          <w:sz w:val="24"/>
          <w:szCs w:val="24"/>
        </w:rPr>
        <w:t>9</w:t>
      </w:r>
      <w:r w:rsidR="00993954" w:rsidRPr="009D1074">
        <w:rPr>
          <w:rFonts w:ascii="Times New Roman" w:hAnsi="Times New Roman"/>
          <w:sz w:val="24"/>
          <w:szCs w:val="24"/>
        </w:rPr>
        <w:t>. REGISTRO DE PREÇOS</w:t>
      </w:r>
    </w:p>
    <w:p w14:paraId="6FB21D1F" w14:textId="77777777" w:rsidR="00993954" w:rsidRPr="009D1074" w:rsidRDefault="001D241F" w:rsidP="00993954">
      <w:pPr>
        <w:pStyle w:val="NormalWeb"/>
        <w:spacing w:before="0" w:beforeAutospacing="0" w:after="0" w:afterAutospacing="0"/>
        <w:jc w:val="both"/>
      </w:pPr>
      <w:r w:rsidRPr="009D1074">
        <w:rPr>
          <w:b/>
        </w:rPr>
        <w:t>9.</w:t>
      </w:r>
      <w:r w:rsidR="00993954" w:rsidRPr="009D1074">
        <w:rPr>
          <w:b/>
        </w:rPr>
        <w:t xml:space="preserve">1. </w:t>
      </w:r>
      <w:r w:rsidR="00993954" w:rsidRPr="009D1074">
        <w:t>O prazo de vigência da ata de registro de preços será de 1 (um) ano a contar da data de assinatura deste e poderá ser prorrogado, por igual período.</w:t>
      </w:r>
    </w:p>
    <w:p w14:paraId="1F1416A4" w14:textId="77777777" w:rsidR="00993954" w:rsidRPr="009D1074" w:rsidRDefault="001D241F" w:rsidP="00993954">
      <w:pPr>
        <w:pStyle w:val="NormalWeb"/>
        <w:spacing w:before="0" w:beforeAutospacing="0" w:after="0" w:afterAutospacing="0"/>
        <w:jc w:val="both"/>
      </w:pPr>
      <w:r w:rsidRPr="009D1074">
        <w:rPr>
          <w:b/>
        </w:rPr>
        <w:t>9.</w:t>
      </w:r>
      <w:r w:rsidR="00993954" w:rsidRPr="009D1074">
        <w:rPr>
          <w:b/>
        </w:rPr>
        <w:t xml:space="preserve">2. </w:t>
      </w:r>
      <w:r w:rsidR="00993954" w:rsidRPr="009D1074">
        <w:t xml:space="preserve">Nos termos do Art. 83 da Lei nº 14.133/2021, a existência de preços registrados implicará compromisso de fornecimento nas condições estabelecidas, mas não obrigará a Administração a contratar. </w:t>
      </w:r>
    </w:p>
    <w:p w14:paraId="60B5461A" w14:textId="77777777" w:rsidR="00993954" w:rsidRPr="009D1074" w:rsidRDefault="001D241F" w:rsidP="00993954">
      <w:pPr>
        <w:pStyle w:val="NormalWeb"/>
        <w:spacing w:before="0" w:beforeAutospacing="0" w:after="0" w:afterAutospacing="0"/>
        <w:jc w:val="both"/>
      </w:pPr>
      <w:r w:rsidRPr="009D1074">
        <w:rPr>
          <w:b/>
        </w:rPr>
        <w:t>9.</w:t>
      </w:r>
      <w:r w:rsidR="00993954" w:rsidRPr="009D1074">
        <w:rPr>
          <w:b/>
        </w:rPr>
        <w:t xml:space="preserve">3. </w:t>
      </w:r>
      <w:r w:rsidR="00993954" w:rsidRPr="009D1074">
        <w:t>O preço registrado poderá ser suspenso ou cancelado nos termos do Art. 9º do Decreto Municipal nº 5.909, de 15 de março de 2023.</w:t>
      </w:r>
    </w:p>
    <w:p w14:paraId="254F39F3" w14:textId="77777777" w:rsidR="00993954" w:rsidRPr="009D1074" w:rsidRDefault="001D241F" w:rsidP="00993954">
      <w:pPr>
        <w:pStyle w:val="NormalWeb"/>
        <w:spacing w:before="0" w:beforeAutospacing="0" w:after="0" w:afterAutospacing="0"/>
        <w:jc w:val="both"/>
      </w:pPr>
      <w:r w:rsidRPr="009D1074">
        <w:rPr>
          <w:b/>
        </w:rPr>
        <w:t>9.</w:t>
      </w:r>
      <w:r w:rsidR="00993954" w:rsidRPr="009D1074">
        <w:rPr>
          <w:b/>
        </w:rPr>
        <w:t xml:space="preserve">4. </w:t>
      </w:r>
      <w:r w:rsidR="00993954" w:rsidRPr="009D1074">
        <w:t>O preço registrado não sofrerá qualquer reajuste, ressalvado o disposto no Art. 10º do decreto municipal nº 5.909 de 15 de março de 2023.</w:t>
      </w:r>
    </w:p>
    <w:p w14:paraId="6B6EE555" w14:textId="77777777" w:rsidR="00993954" w:rsidRPr="009D1074" w:rsidRDefault="001D241F" w:rsidP="00993954">
      <w:pPr>
        <w:pStyle w:val="NormalWeb"/>
        <w:spacing w:before="0" w:beforeAutospacing="0" w:after="0" w:afterAutospacing="0"/>
        <w:jc w:val="both"/>
      </w:pPr>
      <w:r w:rsidRPr="009D1074">
        <w:rPr>
          <w:b/>
        </w:rPr>
        <w:lastRenderedPageBreak/>
        <w:t>9.</w:t>
      </w:r>
      <w:r w:rsidR="00993954" w:rsidRPr="009D1074">
        <w:rPr>
          <w:b/>
        </w:rPr>
        <w:t xml:space="preserve">5. </w:t>
      </w:r>
      <w:r w:rsidR="00993954" w:rsidRPr="009D1074">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1860E7B7" w14:textId="77777777" w:rsidR="00BD2D3A" w:rsidRPr="00881B05" w:rsidRDefault="00BD2D3A" w:rsidP="00BD2D3A">
      <w:pPr>
        <w:autoSpaceDE w:val="0"/>
        <w:autoSpaceDN w:val="0"/>
        <w:adjustRightInd w:val="0"/>
        <w:spacing w:before="240" w:after="240"/>
        <w:rPr>
          <w:b/>
          <w:bCs/>
          <w:sz w:val="24"/>
          <w:szCs w:val="24"/>
        </w:rPr>
      </w:pPr>
      <w:r w:rsidRPr="00881B05">
        <w:rPr>
          <w:b/>
          <w:bCs/>
          <w:sz w:val="24"/>
          <w:szCs w:val="24"/>
        </w:rPr>
        <w:t>1</w:t>
      </w:r>
      <w:r w:rsidR="001D241F" w:rsidRPr="00881B05">
        <w:rPr>
          <w:b/>
          <w:bCs/>
          <w:sz w:val="24"/>
          <w:szCs w:val="24"/>
        </w:rPr>
        <w:t>0</w:t>
      </w:r>
      <w:r w:rsidRPr="00881B05">
        <w:rPr>
          <w:b/>
          <w:bCs/>
          <w:sz w:val="24"/>
          <w:szCs w:val="24"/>
        </w:rPr>
        <w:t>. CRITÉRIOS DE MEDIÇÃO E PAGAMENTO</w:t>
      </w:r>
    </w:p>
    <w:p w14:paraId="58A61871" w14:textId="77777777" w:rsidR="00BD2D3A" w:rsidRPr="00881B05" w:rsidRDefault="001D241F" w:rsidP="00BD2D3A">
      <w:pPr>
        <w:shd w:val="clear" w:color="auto" w:fill="FFFFFF"/>
        <w:jc w:val="both"/>
        <w:rPr>
          <w:i/>
        </w:rPr>
      </w:pPr>
      <w:r w:rsidRPr="00881B05">
        <w:rPr>
          <w:b/>
          <w:bCs/>
          <w:sz w:val="24"/>
          <w:szCs w:val="24"/>
        </w:rPr>
        <w:t>10</w:t>
      </w:r>
      <w:r w:rsidR="00BD2D3A" w:rsidRPr="00881B05">
        <w:rPr>
          <w:b/>
          <w:bCs/>
          <w:sz w:val="24"/>
          <w:szCs w:val="24"/>
        </w:rPr>
        <w:t xml:space="preserve">.1. </w:t>
      </w:r>
      <w:r w:rsidR="00BD2D3A" w:rsidRPr="00881B05">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881B05">
        <w:rPr>
          <w:i/>
          <w:sz w:val="24"/>
          <w:szCs w:val="24"/>
        </w:rPr>
        <w:t>.</w:t>
      </w:r>
    </w:p>
    <w:p w14:paraId="77049365" w14:textId="77777777" w:rsidR="00BD2D3A" w:rsidRPr="00881B05" w:rsidRDefault="00BD2D3A" w:rsidP="00BD2D3A">
      <w:pPr>
        <w:overflowPunct w:val="0"/>
        <w:autoSpaceDE w:val="0"/>
        <w:autoSpaceDN w:val="0"/>
        <w:adjustRightInd w:val="0"/>
        <w:jc w:val="both"/>
        <w:textAlignment w:val="baseline"/>
        <w:rPr>
          <w:sz w:val="24"/>
          <w:szCs w:val="24"/>
        </w:rPr>
      </w:pPr>
      <w:r w:rsidRPr="00881B05">
        <w:rPr>
          <w:b/>
          <w:sz w:val="24"/>
          <w:szCs w:val="24"/>
        </w:rPr>
        <w:t>1</w:t>
      </w:r>
      <w:r w:rsidR="001D241F" w:rsidRPr="00881B05">
        <w:rPr>
          <w:b/>
          <w:sz w:val="24"/>
          <w:szCs w:val="24"/>
        </w:rPr>
        <w:t>0</w:t>
      </w:r>
      <w:r w:rsidRPr="00881B05">
        <w:rPr>
          <w:b/>
          <w:sz w:val="24"/>
          <w:szCs w:val="24"/>
        </w:rPr>
        <w:t>.2.</w:t>
      </w:r>
      <w:r w:rsidRPr="00881B05">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5977C8F" w14:textId="77777777" w:rsidR="00BD2D3A" w:rsidRPr="00881B05" w:rsidRDefault="001D241F" w:rsidP="00BD2D3A">
      <w:pPr>
        <w:pStyle w:val="Default"/>
        <w:jc w:val="both"/>
        <w:rPr>
          <w:rFonts w:ascii="Times New Roman" w:hAnsi="Times New Roman" w:cs="Times New Roman"/>
          <w:color w:val="auto"/>
        </w:rPr>
      </w:pPr>
      <w:r w:rsidRPr="00881B05">
        <w:rPr>
          <w:rFonts w:ascii="Times New Roman" w:hAnsi="Times New Roman" w:cs="Times New Roman"/>
          <w:b/>
          <w:color w:val="auto"/>
        </w:rPr>
        <w:t>10</w:t>
      </w:r>
      <w:r w:rsidR="00BD2D3A" w:rsidRPr="00881B05">
        <w:rPr>
          <w:rFonts w:ascii="Times New Roman" w:hAnsi="Times New Roman" w:cs="Times New Roman"/>
          <w:b/>
          <w:color w:val="auto"/>
        </w:rPr>
        <w:t xml:space="preserve">.3. </w:t>
      </w:r>
      <w:r w:rsidR="00BD2D3A" w:rsidRPr="00881B05">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1F923EF6" w14:textId="77777777" w:rsidR="00BD2D3A" w:rsidRPr="00881B05" w:rsidRDefault="001D241F" w:rsidP="00BD2D3A">
      <w:pPr>
        <w:autoSpaceDE w:val="0"/>
        <w:autoSpaceDN w:val="0"/>
        <w:adjustRightInd w:val="0"/>
        <w:spacing w:before="240" w:after="240"/>
        <w:rPr>
          <w:b/>
          <w:bCs/>
          <w:sz w:val="24"/>
          <w:szCs w:val="24"/>
        </w:rPr>
      </w:pPr>
      <w:r w:rsidRPr="00881B05">
        <w:rPr>
          <w:b/>
          <w:bCs/>
          <w:sz w:val="24"/>
          <w:szCs w:val="24"/>
        </w:rPr>
        <w:t>11</w:t>
      </w:r>
      <w:r w:rsidR="00BD2D3A" w:rsidRPr="00881B05">
        <w:rPr>
          <w:b/>
          <w:bCs/>
          <w:sz w:val="24"/>
          <w:szCs w:val="24"/>
        </w:rPr>
        <w:t>. MODELO DE GESTÃO DO CONTRATO</w:t>
      </w:r>
    </w:p>
    <w:p w14:paraId="48862202" w14:textId="77777777" w:rsidR="00BD2D3A" w:rsidRPr="00881B05" w:rsidRDefault="001D241F" w:rsidP="00BD2D3A">
      <w:pPr>
        <w:autoSpaceDE w:val="0"/>
        <w:autoSpaceDN w:val="0"/>
        <w:adjustRightInd w:val="0"/>
        <w:spacing w:before="240"/>
        <w:rPr>
          <w:sz w:val="24"/>
          <w:szCs w:val="24"/>
        </w:rPr>
      </w:pPr>
      <w:r w:rsidRPr="00881B05">
        <w:rPr>
          <w:b/>
          <w:sz w:val="24"/>
          <w:szCs w:val="24"/>
        </w:rPr>
        <w:t>11</w:t>
      </w:r>
      <w:r w:rsidR="00BD2D3A" w:rsidRPr="00881B05">
        <w:rPr>
          <w:b/>
          <w:sz w:val="24"/>
          <w:szCs w:val="24"/>
        </w:rPr>
        <w:t xml:space="preserve">.1. </w:t>
      </w:r>
      <w:r w:rsidR="00BD2D3A" w:rsidRPr="00881B05">
        <w:rPr>
          <w:sz w:val="24"/>
          <w:szCs w:val="24"/>
        </w:rPr>
        <w:t>A gestão dos contratos será feita por servidor da Secretaria de Administração, que será designado por portaria e que deverá acompanhar de maneira geral o andamento das contratações.</w:t>
      </w:r>
    </w:p>
    <w:p w14:paraId="5CD37ADF" w14:textId="09095730" w:rsidR="00BD2D3A" w:rsidRPr="00881B05" w:rsidRDefault="001D241F" w:rsidP="00BD2D3A">
      <w:pPr>
        <w:shd w:val="clear" w:color="auto" w:fill="FFFFFF"/>
        <w:jc w:val="both"/>
        <w:rPr>
          <w:sz w:val="24"/>
          <w:szCs w:val="24"/>
        </w:rPr>
      </w:pPr>
      <w:r w:rsidRPr="00881B05">
        <w:rPr>
          <w:b/>
          <w:sz w:val="24"/>
          <w:szCs w:val="24"/>
        </w:rPr>
        <w:t>11</w:t>
      </w:r>
      <w:r w:rsidR="00BD2D3A" w:rsidRPr="00881B05">
        <w:rPr>
          <w:b/>
          <w:sz w:val="24"/>
          <w:szCs w:val="24"/>
        </w:rPr>
        <w:t xml:space="preserve">.2. </w:t>
      </w:r>
      <w:r w:rsidR="00BD2D3A" w:rsidRPr="00881B05">
        <w:rPr>
          <w:sz w:val="24"/>
          <w:szCs w:val="24"/>
        </w:rPr>
        <w:t xml:space="preserve">Fica indicado </w:t>
      </w:r>
      <w:r w:rsidR="00881B05" w:rsidRPr="00881B05">
        <w:rPr>
          <w:sz w:val="24"/>
          <w:szCs w:val="24"/>
        </w:rPr>
        <w:t>o Servidor</w:t>
      </w:r>
      <w:r w:rsidR="00BD2D3A" w:rsidRPr="00881B05">
        <w:rPr>
          <w:sz w:val="24"/>
          <w:szCs w:val="24"/>
        </w:rPr>
        <w:t xml:space="preserve"> </w:t>
      </w:r>
      <w:r w:rsidR="00881B05" w:rsidRPr="00881B05">
        <w:rPr>
          <w:b/>
          <w:sz w:val="24"/>
          <w:szCs w:val="24"/>
        </w:rPr>
        <w:t>JOÃO PAULO DA SILVA CAVALHEIRO</w:t>
      </w:r>
      <w:r w:rsidR="00881B05" w:rsidRPr="00881B05">
        <w:rPr>
          <w:sz w:val="24"/>
          <w:szCs w:val="24"/>
        </w:rPr>
        <w:t>, investido</w:t>
      </w:r>
      <w:r w:rsidR="00BD2D3A" w:rsidRPr="00881B05">
        <w:rPr>
          <w:sz w:val="24"/>
          <w:szCs w:val="24"/>
        </w:rPr>
        <w:t xml:space="preserve"> no cargo de </w:t>
      </w:r>
      <w:r w:rsidR="00881B05" w:rsidRPr="00881B05">
        <w:rPr>
          <w:sz w:val="24"/>
          <w:szCs w:val="24"/>
        </w:rPr>
        <w:t>Diretor do Departamento da Agricultura</w:t>
      </w:r>
      <w:r w:rsidR="00BD2D3A" w:rsidRPr="00881B05">
        <w:rPr>
          <w:sz w:val="24"/>
          <w:szCs w:val="24"/>
        </w:rPr>
        <w:t xml:space="preserve"> como fiscal de contrato.</w:t>
      </w:r>
      <w:r w:rsidR="00BD2D3A" w:rsidRPr="00881B05">
        <w:rPr>
          <w:b/>
          <w:sz w:val="24"/>
          <w:szCs w:val="24"/>
        </w:rPr>
        <w:t xml:space="preserve"> </w:t>
      </w:r>
    </w:p>
    <w:p w14:paraId="381D962D" w14:textId="77777777" w:rsidR="00BD2D3A" w:rsidRPr="00881B05" w:rsidRDefault="001D241F" w:rsidP="00BD2D3A">
      <w:pPr>
        <w:shd w:val="clear" w:color="auto" w:fill="FFFFFF"/>
        <w:jc w:val="both"/>
        <w:rPr>
          <w:sz w:val="24"/>
          <w:szCs w:val="24"/>
        </w:rPr>
      </w:pPr>
      <w:r w:rsidRPr="00881B05">
        <w:rPr>
          <w:b/>
          <w:sz w:val="24"/>
          <w:szCs w:val="24"/>
        </w:rPr>
        <w:t>11</w:t>
      </w:r>
      <w:r w:rsidR="00BD2D3A" w:rsidRPr="00881B05">
        <w:rPr>
          <w:b/>
          <w:sz w:val="24"/>
          <w:szCs w:val="24"/>
        </w:rPr>
        <w:t xml:space="preserve">.3. </w:t>
      </w:r>
      <w:r w:rsidR="00BD2D3A" w:rsidRPr="00881B05">
        <w:rPr>
          <w:sz w:val="24"/>
          <w:szCs w:val="24"/>
        </w:rPr>
        <w:t>O fiscal do contrato anotará em registro próprio todas as ocorrências relacionadas à execução do contrato, determinando o que for necessário para a regularização das faltas ou dos defeitos observados.</w:t>
      </w:r>
    </w:p>
    <w:p w14:paraId="62171C08" w14:textId="77777777" w:rsidR="00BD2D3A" w:rsidRPr="00881B05" w:rsidRDefault="001D241F" w:rsidP="00BD2D3A">
      <w:pPr>
        <w:shd w:val="clear" w:color="auto" w:fill="FFFFFF"/>
        <w:jc w:val="both"/>
        <w:rPr>
          <w:sz w:val="24"/>
          <w:szCs w:val="24"/>
        </w:rPr>
      </w:pPr>
      <w:r w:rsidRPr="00881B05">
        <w:rPr>
          <w:b/>
          <w:sz w:val="24"/>
          <w:szCs w:val="24"/>
        </w:rPr>
        <w:t>11</w:t>
      </w:r>
      <w:r w:rsidR="00BD2D3A" w:rsidRPr="00881B05">
        <w:rPr>
          <w:b/>
          <w:sz w:val="24"/>
          <w:szCs w:val="24"/>
        </w:rPr>
        <w:t xml:space="preserve">.4. </w:t>
      </w:r>
      <w:r w:rsidR="00BD2D3A" w:rsidRPr="00881B05">
        <w:rPr>
          <w:sz w:val="24"/>
          <w:szCs w:val="24"/>
        </w:rPr>
        <w:t>O fiscal do contrato informará a seus superiores, em tempo hábil para a adoção das medidas convenientes, a situação que demandar decisão ou providência que ultrapasse sua competência.</w:t>
      </w:r>
    </w:p>
    <w:p w14:paraId="2B9B3706" w14:textId="77777777" w:rsidR="00BD2D3A" w:rsidRPr="00881B05" w:rsidRDefault="001D241F" w:rsidP="00BD2D3A">
      <w:pPr>
        <w:shd w:val="clear" w:color="auto" w:fill="FFFFFF"/>
        <w:jc w:val="both"/>
        <w:rPr>
          <w:sz w:val="24"/>
          <w:szCs w:val="24"/>
        </w:rPr>
      </w:pPr>
      <w:r w:rsidRPr="00881B05">
        <w:rPr>
          <w:b/>
          <w:sz w:val="24"/>
          <w:szCs w:val="24"/>
        </w:rPr>
        <w:t>11</w:t>
      </w:r>
      <w:r w:rsidR="00BD2D3A" w:rsidRPr="00881B05">
        <w:rPr>
          <w:b/>
          <w:sz w:val="24"/>
          <w:szCs w:val="24"/>
        </w:rPr>
        <w:t xml:space="preserve">.5. </w:t>
      </w:r>
      <w:r w:rsidR="00BD2D3A" w:rsidRPr="00881B05">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7C9AAC08" w14:textId="77777777" w:rsidR="00BD2D3A" w:rsidRPr="00881B05" w:rsidRDefault="001D241F" w:rsidP="00BD2D3A">
      <w:pPr>
        <w:shd w:val="clear" w:color="auto" w:fill="FFFFFF"/>
        <w:jc w:val="both"/>
        <w:rPr>
          <w:sz w:val="24"/>
          <w:szCs w:val="24"/>
        </w:rPr>
      </w:pPr>
      <w:r w:rsidRPr="00881B05">
        <w:rPr>
          <w:b/>
          <w:sz w:val="24"/>
          <w:szCs w:val="24"/>
        </w:rPr>
        <w:t>11</w:t>
      </w:r>
      <w:r w:rsidR="00BD2D3A" w:rsidRPr="00881B05">
        <w:rPr>
          <w:b/>
          <w:sz w:val="24"/>
          <w:szCs w:val="24"/>
        </w:rPr>
        <w:t xml:space="preserve">.6. </w:t>
      </w:r>
      <w:r w:rsidR="00BD2D3A" w:rsidRPr="00881B05">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54C69A5A" w14:textId="77777777" w:rsidR="00BD2D3A" w:rsidRPr="00881B05" w:rsidRDefault="001D241F" w:rsidP="00BD2D3A">
      <w:pPr>
        <w:shd w:val="clear" w:color="auto" w:fill="FFFFFF"/>
        <w:jc w:val="both"/>
        <w:rPr>
          <w:sz w:val="24"/>
          <w:szCs w:val="24"/>
        </w:rPr>
      </w:pPr>
      <w:r w:rsidRPr="00881B05">
        <w:rPr>
          <w:b/>
          <w:sz w:val="24"/>
          <w:szCs w:val="24"/>
        </w:rPr>
        <w:t>11</w:t>
      </w:r>
      <w:r w:rsidR="00BD2D3A" w:rsidRPr="00881B05">
        <w:rPr>
          <w:b/>
          <w:sz w:val="24"/>
          <w:szCs w:val="24"/>
        </w:rPr>
        <w:t xml:space="preserve">.7. </w:t>
      </w:r>
      <w:r w:rsidR="00BD2D3A" w:rsidRPr="00881B05">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621C5AD1" w14:textId="77777777" w:rsidR="00A46C95" w:rsidRPr="007F0680" w:rsidRDefault="00A46C95" w:rsidP="004B3BED">
      <w:pPr>
        <w:spacing w:before="240"/>
        <w:jc w:val="both"/>
        <w:rPr>
          <w:color w:val="FF0000"/>
          <w:sz w:val="24"/>
          <w:szCs w:val="24"/>
        </w:rPr>
      </w:pPr>
    </w:p>
    <w:p w14:paraId="74D4E1E2" w14:textId="77777777" w:rsidR="00A46C95" w:rsidRPr="007F0680" w:rsidRDefault="00A46C95" w:rsidP="004B3BED">
      <w:pPr>
        <w:spacing w:before="240"/>
        <w:jc w:val="both"/>
        <w:rPr>
          <w:color w:val="FF0000"/>
          <w:sz w:val="24"/>
          <w:szCs w:val="24"/>
        </w:rPr>
      </w:pPr>
    </w:p>
    <w:p w14:paraId="25EA92C4" w14:textId="77777777" w:rsidR="003343A5" w:rsidRDefault="003343A5">
      <w:pPr>
        <w:suppressAutoHyphens w:val="0"/>
        <w:rPr>
          <w:rFonts w:eastAsia="Arial"/>
          <w:b/>
          <w:color w:val="FF0000"/>
          <w:spacing w:val="-1"/>
          <w:sz w:val="24"/>
          <w:szCs w:val="24"/>
        </w:rPr>
      </w:pPr>
      <w:r>
        <w:rPr>
          <w:b/>
          <w:color w:val="FF0000"/>
          <w:spacing w:val="-1"/>
        </w:rPr>
        <w:br w:type="page"/>
      </w:r>
    </w:p>
    <w:p w14:paraId="330D1FD4" w14:textId="76D0D9E6" w:rsidR="009B4581" w:rsidRPr="00716FE3" w:rsidRDefault="009B4581" w:rsidP="00255558">
      <w:pPr>
        <w:pStyle w:val="Default"/>
        <w:jc w:val="center"/>
        <w:rPr>
          <w:rFonts w:ascii="Times New Roman" w:hAnsi="Times New Roman" w:cs="Times New Roman"/>
          <w:b/>
          <w:color w:val="auto"/>
        </w:rPr>
      </w:pPr>
      <w:r w:rsidRPr="00716FE3">
        <w:rPr>
          <w:rFonts w:ascii="Times New Roman" w:hAnsi="Times New Roman" w:cs="Times New Roman"/>
          <w:b/>
          <w:color w:val="auto"/>
          <w:spacing w:val="-1"/>
        </w:rPr>
        <w:lastRenderedPageBreak/>
        <w:t xml:space="preserve">PREGÃO N° </w:t>
      </w:r>
      <w:r w:rsidR="00716FE3" w:rsidRPr="00716FE3">
        <w:rPr>
          <w:rFonts w:ascii="Times New Roman" w:hAnsi="Times New Roman" w:cs="Times New Roman"/>
          <w:b/>
          <w:color w:val="auto"/>
          <w:spacing w:val="-1"/>
        </w:rPr>
        <w:t>66</w:t>
      </w:r>
      <w:r w:rsidR="00335FD7" w:rsidRPr="00716FE3">
        <w:rPr>
          <w:rFonts w:ascii="Times New Roman" w:hAnsi="Times New Roman" w:cs="Times New Roman"/>
          <w:b/>
          <w:color w:val="auto"/>
          <w:spacing w:val="-1"/>
        </w:rPr>
        <w:t>/</w:t>
      </w:r>
      <w:r w:rsidRPr="00716FE3">
        <w:rPr>
          <w:rFonts w:ascii="Times New Roman" w:hAnsi="Times New Roman" w:cs="Times New Roman"/>
          <w:b/>
          <w:color w:val="auto"/>
          <w:spacing w:val="-1"/>
        </w:rPr>
        <w:t>202</w:t>
      </w:r>
      <w:r w:rsidR="00DA69CE" w:rsidRPr="00716FE3">
        <w:rPr>
          <w:rFonts w:ascii="Times New Roman" w:hAnsi="Times New Roman" w:cs="Times New Roman"/>
          <w:b/>
          <w:color w:val="auto"/>
          <w:spacing w:val="-1"/>
        </w:rPr>
        <w:t>5</w:t>
      </w:r>
      <w:r w:rsidRPr="00716FE3">
        <w:rPr>
          <w:rFonts w:ascii="Times New Roman" w:hAnsi="Times New Roman" w:cs="Times New Roman"/>
          <w:b/>
          <w:color w:val="auto"/>
          <w:spacing w:val="-1"/>
        </w:rPr>
        <w:t xml:space="preserve"> - Eletrônico.</w:t>
      </w:r>
    </w:p>
    <w:p w14:paraId="198ACB74" w14:textId="77777777"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14:paraId="69C5E383" w14:textId="77777777" w:rsidTr="001B1648">
        <w:trPr>
          <w:trHeight w:val="269"/>
        </w:trPr>
        <w:tc>
          <w:tcPr>
            <w:tcW w:w="10173" w:type="dxa"/>
            <w:gridSpan w:val="4"/>
            <w:shd w:val="clear" w:color="auto" w:fill="auto"/>
          </w:tcPr>
          <w:p w14:paraId="7CABE6E5" w14:textId="77777777"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14:paraId="6BC28F81" w14:textId="77777777" w:rsidTr="001B1648">
        <w:trPr>
          <w:trHeight w:val="269"/>
        </w:trPr>
        <w:tc>
          <w:tcPr>
            <w:tcW w:w="7122" w:type="dxa"/>
            <w:gridSpan w:val="3"/>
            <w:shd w:val="clear" w:color="auto" w:fill="auto"/>
          </w:tcPr>
          <w:p w14:paraId="67B6106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14:paraId="4EA003E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14:paraId="5362B76A" w14:textId="77777777" w:rsidTr="001B1648">
        <w:trPr>
          <w:trHeight w:val="269"/>
        </w:trPr>
        <w:tc>
          <w:tcPr>
            <w:tcW w:w="7122" w:type="dxa"/>
            <w:gridSpan w:val="3"/>
            <w:shd w:val="clear" w:color="auto" w:fill="auto"/>
          </w:tcPr>
          <w:p w14:paraId="220838DB"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14:paraId="307A001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14:paraId="1C90828E" w14:textId="77777777" w:rsidTr="001B1648">
        <w:trPr>
          <w:trHeight w:val="269"/>
        </w:trPr>
        <w:tc>
          <w:tcPr>
            <w:tcW w:w="5704" w:type="dxa"/>
            <w:gridSpan w:val="2"/>
            <w:shd w:val="clear" w:color="auto" w:fill="auto"/>
          </w:tcPr>
          <w:p w14:paraId="0D2352C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14:paraId="1F2B33A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14:paraId="576A1AB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14:paraId="36237878" w14:textId="77777777" w:rsidTr="001B1648">
        <w:trPr>
          <w:trHeight w:val="269"/>
        </w:trPr>
        <w:tc>
          <w:tcPr>
            <w:tcW w:w="7122" w:type="dxa"/>
            <w:gridSpan w:val="3"/>
            <w:shd w:val="clear" w:color="auto" w:fill="auto"/>
          </w:tcPr>
          <w:p w14:paraId="6EED3668"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14:paraId="1D4D3629"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14:paraId="41A53567" w14:textId="77777777" w:rsidTr="001B1648">
        <w:trPr>
          <w:trHeight w:val="269"/>
        </w:trPr>
        <w:tc>
          <w:tcPr>
            <w:tcW w:w="10173" w:type="dxa"/>
            <w:gridSpan w:val="4"/>
            <w:shd w:val="clear" w:color="auto" w:fill="auto"/>
          </w:tcPr>
          <w:p w14:paraId="09D16891" w14:textId="77777777"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14:paraId="6F19ABB7" w14:textId="77777777" w:rsidTr="001B1648">
        <w:trPr>
          <w:trHeight w:val="119"/>
        </w:trPr>
        <w:tc>
          <w:tcPr>
            <w:tcW w:w="4712" w:type="dxa"/>
            <w:shd w:val="clear" w:color="auto" w:fill="auto"/>
          </w:tcPr>
          <w:p w14:paraId="79FE8921"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14:paraId="34DFB99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14:paraId="05DFA06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14:paraId="3BB4D0CA" w14:textId="77777777" w:rsidTr="001B1648">
        <w:trPr>
          <w:trHeight w:val="119"/>
        </w:trPr>
        <w:tc>
          <w:tcPr>
            <w:tcW w:w="10173" w:type="dxa"/>
            <w:gridSpan w:val="4"/>
            <w:shd w:val="clear" w:color="auto" w:fill="auto"/>
          </w:tcPr>
          <w:p w14:paraId="46DD87F0"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14:paraId="22BA9D9E" w14:textId="77777777" w:rsidR="00BB7658" w:rsidRPr="007F0680" w:rsidRDefault="00BB7658" w:rsidP="00BB7658">
      <w:pPr>
        <w:rPr>
          <w:sz w:val="24"/>
          <w:szCs w:val="24"/>
        </w:rPr>
      </w:pPr>
    </w:p>
    <w:tbl>
      <w:tblPr>
        <w:tblStyle w:val="Tabelacomgrade"/>
        <w:tblW w:w="9905" w:type="dxa"/>
        <w:tblLook w:val="04A0" w:firstRow="1" w:lastRow="0" w:firstColumn="1" w:lastColumn="0" w:noHBand="0" w:noVBand="1"/>
      </w:tblPr>
      <w:tblGrid>
        <w:gridCol w:w="676"/>
        <w:gridCol w:w="756"/>
        <w:gridCol w:w="5600"/>
        <w:gridCol w:w="871"/>
        <w:gridCol w:w="1026"/>
        <w:gridCol w:w="976"/>
      </w:tblGrid>
      <w:tr w:rsidR="006A30B0" w:rsidRPr="003343A9" w14:paraId="4492E5F7" w14:textId="77777777" w:rsidTr="006A30B0">
        <w:trPr>
          <w:trHeight w:val="340"/>
        </w:trPr>
        <w:tc>
          <w:tcPr>
            <w:tcW w:w="677" w:type="dxa"/>
            <w:vAlign w:val="center"/>
          </w:tcPr>
          <w:p w14:paraId="0D277681"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Item</w:t>
            </w:r>
          </w:p>
        </w:tc>
        <w:tc>
          <w:tcPr>
            <w:tcW w:w="756" w:type="dxa"/>
            <w:vAlign w:val="center"/>
          </w:tcPr>
          <w:p w14:paraId="3DF9EA03"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Unid.</w:t>
            </w:r>
          </w:p>
        </w:tc>
        <w:tc>
          <w:tcPr>
            <w:tcW w:w="5650" w:type="dxa"/>
            <w:vAlign w:val="center"/>
          </w:tcPr>
          <w:p w14:paraId="379342F1"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Especificação</w:t>
            </w:r>
          </w:p>
        </w:tc>
        <w:tc>
          <w:tcPr>
            <w:tcW w:w="817" w:type="dxa"/>
            <w:vAlign w:val="center"/>
          </w:tcPr>
          <w:p w14:paraId="277BE6D4"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Quant.</w:t>
            </w:r>
          </w:p>
        </w:tc>
        <w:tc>
          <w:tcPr>
            <w:tcW w:w="1026" w:type="dxa"/>
            <w:vAlign w:val="center"/>
          </w:tcPr>
          <w:p w14:paraId="57530D3C" w14:textId="3F42124B" w:rsidR="006A30B0" w:rsidRPr="003343A9" w:rsidRDefault="006A30B0" w:rsidP="006A30B0">
            <w:pPr>
              <w:pStyle w:val="Contedodatabela"/>
              <w:jc w:val="center"/>
              <w:rPr>
                <w:rFonts w:ascii="Times New Roman" w:hAnsi="Times New Roman" w:cs="Times New Roman"/>
                <w:b/>
                <w:sz w:val="22"/>
                <w:szCs w:val="22"/>
              </w:rPr>
            </w:pPr>
            <w:r>
              <w:rPr>
                <w:rFonts w:ascii="Times New Roman" w:hAnsi="Times New Roman" w:cs="Times New Roman"/>
                <w:b/>
                <w:sz w:val="22"/>
                <w:szCs w:val="22"/>
              </w:rPr>
              <w:t>Preço</w:t>
            </w:r>
            <w:r w:rsidRPr="003343A9">
              <w:rPr>
                <w:rFonts w:ascii="Times New Roman" w:hAnsi="Times New Roman" w:cs="Times New Roman"/>
                <w:b/>
                <w:sz w:val="22"/>
                <w:szCs w:val="22"/>
              </w:rPr>
              <w:t xml:space="preserve"> Unitário</w:t>
            </w:r>
          </w:p>
        </w:tc>
        <w:tc>
          <w:tcPr>
            <w:tcW w:w="979" w:type="dxa"/>
            <w:vAlign w:val="center"/>
          </w:tcPr>
          <w:p w14:paraId="282F95CF" w14:textId="7EC5B302" w:rsidR="006A30B0" w:rsidRPr="003343A9" w:rsidRDefault="006A30B0" w:rsidP="006A30B0">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Preço  Total</w:t>
            </w:r>
          </w:p>
        </w:tc>
      </w:tr>
      <w:tr w:rsidR="006A30B0" w:rsidRPr="003343A9" w14:paraId="6CB3330F" w14:textId="77777777" w:rsidTr="006A30B0">
        <w:trPr>
          <w:trHeight w:val="340"/>
        </w:trPr>
        <w:tc>
          <w:tcPr>
            <w:tcW w:w="677" w:type="dxa"/>
            <w:vAlign w:val="center"/>
          </w:tcPr>
          <w:p w14:paraId="528CFE4F"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1</w:t>
            </w:r>
          </w:p>
        </w:tc>
        <w:tc>
          <w:tcPr>
            <w:tcW w:w="756" w:type="dxa"/>
            <w:vAlign w:val="center"/>
          </w:tcPr>
          <w:p w14:paraId="060504C7" w14:textId="77777777" w:rsidR="006A30B0" w:rsidRPr="003343A9" w:rsidRDefault="006A30B0" w:rsidP="000B1574">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5650" w:type="dxa"/>
          </w:tcPr>
          <w:p w14:paraId="0995053D" w14:textId="77777777" w:rsidR="006A30B0" w:rsidRPr="003343A9" w:rsidRDefault="006A30B0" w:rsidP="000B1574">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Banco para jardim ecológico, em madeira plástica, medindo 150 cm, 3 lugares.</w:t>
            </w:r>
          </w:p>
        </w:tc>
        <w:tc>
          <w:tcPr>
            <w:tcW w:w="817" w:type="dxa"/>
            <w:vAlign w:val="center"/>
          </w:tcPr>
          <w:p w14:paraId="34F69874" w14:textId="77777777" w:rsidR="006A30B0" w:rsidRPr="003343A9" w:rsidRDefault="006A30B0" w:rsidP="000B1574">
            <w:pPr>
              <w:pStyle w:val="Contefadodatabela"/>
              <w:ind w:right="57"/>
              <w:jc w:val="center"/>
              <w:rPr>
                <w:rFonts w:ascii="Times New Roman" w:hAnsi="Times New Roman"/>
                <w:sz w:val="22"/>
                <w:szCs w:val="22"/>
              </w:rPr>
            </w:pPr>
            <w:r w:rsidRPr="003343A9">
              <w:rPr>
                <w:rFonts w:ascii="Times New Roman" w:hAnsi="Times New Roman"/>
                <w:sz w:val="22"/>
                <w:szCs w:val="22"/>
              </w:rPr>
              <w:t>40</w:t>
            </w:r>
          </w:p>
        </w:tc>
        <w:tc>
          <w:tcPr>
            <w:tcW w:w="1026" w:type="dxa"/>
            <w:vAlign w:val="center"/>
          </w:tcPr>
          <w:p w14:paraId="734362D1" w14:textId="56E8533C" w:rsidR="006A30B0" w:rsidRPr="003343A9" w:rsidRDefault="006A30B0" w:rsidP="000B1574">
            <w:pPr>
              <w:pStyle w:val="Contefadodatabela"/>
              <w:jc w:val="center"/>
              <w:rPr>
                <w:rFonts w:ascii="Times New Roman" w:hAnsi="Times New Roman"/>
                <w:sz w:val="22"/>
                <w:szCs w:val="22"/>
              </w:rPr>
            </w:pPr>
          </w:p>
        </w:tc>
        <w:tc>
          <w:tcPr>
            <w:tcW w:w="979" w:type="dxa"/>
            <w:vAlign w:val="center"/>
          </w:tcPr>
          <w:p w14:paraId="7B32F378" w14:textId="74AE1F01" w:rsidR="006A30B0" w:rsidRPr="003343A9" w:rsidRDefault="006A30B0" w:rsidP="000B1574">
            <w:pPr>
              <w:pStyle w:val="Contefadodatabela"/>
              <w:jc w:val="center"/>
              <w:rPr>
                <w:rFonts w:ascii="Times New Roman" w:hAnsi="Times New Roman"/>
                <w:sz w:val="22"/>
                <w:szCs w:val="22"/>
              </w:rPr>
            </w:pPr>
          </w:p>
        </w:tc>
      </w:tr>
      <w:tr w:rsidR="006A30B0" w:rsidRPr="003343A9" w14:paraId="58E0C56C" w14:textId="77777777" w:rsidTr="006A30B0">
        <w:trPr>
          <w:trHeight w:val="340"/>
        </w:trPr>
        <w:tc>
          <w:tcPr>
            <w:tcW w:w="677" w:type="dxa"/>
            <w:vAlign w:val="center"/>
          </w:tcPr>
          <w:p w14:paraId="31BAB904"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2</w:t>
            </w:r>
          </w:p>
        </w:tc>
        <w:tc>
          <w:tcPr>
            <w:tcW w:w="756" w:type="dxa"/>
            <w:vAlign w:val="center"/>
          </w:tcPr>
          <w:p w14:paraId="63589DF3" w14:textId="77777777" w:rsidR="006A30B0" w:rsidRPr="003343A9" w:rsidRDefault="006A30B0" w:rsidP="000B1574">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5650" w:type="dxa"/>
          </w:tcPr>
          <w:p w14:paraId="59B068C3" w14:textId="77777777" w:rsidR="006A30B0" w:rsidRPr="003343A9" w:rsidRDefault="006A30B0" w:rsidP="000B1574">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Banco de praça em concreto e madeira, sistema encaixado assento e encosto madeira gradeado e pintado, possuindo medidas mínimas de 146cm x 50cm.</w:t>
            </w:r>
          </w:p>
        </w:tc>
        <w:tc>
          <w:tcPr>
            <w:tcW w:w="817" w:type="dxa"/>
            <w:vAlign w:val="center"/>
          </w:tcPr>
          <w:p w14:paraId="5FAFF9D9" w14:textId="77777777" w:rsidR="006A30B0" w:rsidRPr="003343A9" w:rsidRDefault="006A30B0" w:rsidP="000B1574">
            <w:pPr>
              <w:pStyle w:val="Contefadodatabela"/>
              <w:ind w:right="57"/>
              <w:jc w:val="center"/>
              <w:rPr>
                <w:rFonts w:ascii="Times New Roman" w:hAnsi="Times New Roman"/>
                <w:sz w:val="22"/>
                <w:szCs w:val="22"/>
              </w:rPr>
            </w:pPr>
            <w:r w:rsidRPr="003343A9">
              <w:rPr>
                <w:rFonts w:ascii="Times New Roman" w:hAnsi="Times New Roman"/>
                <w:sz w:val="22"/>
                <w:szCs w:val="22"/>
              </w:rPr>
              <w:t>40</w:t>
            </w:r>
          </w:p>
        </w:tc>
        <w:tc>
          <w:tcPr>
            <w:tcW w:w="1026" w:type="dxa"/>
            <w:vAlign w:val="center"/>
          </w:tcPr>
          <w:p w14:paraId="7D10E114" w14:textId="627A192C" w:rsidR="006A30B0" w:rsidRPr="003343A9" w:rsidRDefault="006A30B0" w:rsidP="000B1574">
            <w:pPr>
              <w:pStyle w:val="Contefadodatabela"/>
              <w:jc w:val="center"/>
              <w:rPr>
                <w:rFonts w:ascii="Times New Roman" w:hAnsi="Times New Roman"/>
                <w:sz w:val="22"/>
                <w:szCs w:val="22"/>
              </w:rPr>
            </w:pPr>
          </w:p>
        </w:tc>
        <w:tc>
          <w:tcPr>
            <w:tcW w:w="979" w:type="dxa"/>
            <w:vAlign w:val="center"/>
          </w:tcPr>
          <w:p w14:paraId="0B97C803" w14:textId="29CE17F7" w:rsidR="006A30B0" w:rsidRPr="003343A9" w:rsidRDefault="006A30B0" w:rsidP="000B1574">
            <w:pPr>
              <w:pStyle w:val="Contefadodatabela"/>
              <w:jc w:val="center"/>
              <w:rPr>
                <w:rFonts w:ascii="Times New Roman" w:hAnsi="Times New Roman"/>
                <w:sz w:val="22"/>
                <w:szCs w:val="22"/>
              </w:rPr>
            </w:pPr>
          </w:p>
        </w:tc>
      </w:tr>
      <w:tr w:rsidR="006A30B0" w:rsidRPr="003343A9" w14:paraId="46C0162A" w14:textId="77777777" w:rsidTr="006A30B0">
        <w:trPr>
          <w:trHeight w:val="340"/>
        </w:trPr>
        <w:tc>
          <w:tcPr>
            <w:tcW w:w="677" w:type="dxa"/>
            <w:vAlign w:val="center"/>
          </w:tcPr>
          <w:p w14:paraId="4202B220"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3</w:t>
            </w:r>
          </w:p>
        </w:tc>
        <w:tc>
          <w:tcPr>
            <w:tcW w:w="756" w:type="dxa"/>
            <w:vAlign w:val="center"/>
          </w:tcPr>
          <w:p w14:paraId="7C78530F" w14:textId="77777777" w:rsidR="006A30B0" w:rsidRPr="003343A9" w:rsidRDefault="006A30B0" w:rsidP="000B1574">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5650" w:type="dxa"/>
          </w:tcPr>
          <w:p w14:paraId="2F1753B2" w14:textId="77777777" w:rsidR="006A30B0" w:rsidRPr="003343A9" w:rsidRDefault="006A30B0" w:rsidP="000B1574">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 xml:space="preserve">Conjunto de mesa redonda de pedra com 4 bancos redondo coloridos - tamanho adulto. </w:t>
            </w:r>
          </w:p>
        </w:tc>
        <w:tc>
          <w:tcPr>
            <w:tcW w:w="817" w:type="dxa"/>
            <w:vAlign w:val="center"/>
          </w:tcPr>
          <w:p w14:paraId="2CF2A736" w14:textId="77777777" w:rsidR="006A30B0" w:rsidRPr="003343A9" w:rsidRDefault="006A30B0" w:rsidP="000B1574">
            <w:pPr>
              <w:pStyle w:val="Contefadodatabela"/>
              <w:ind w:right="57"/>
              <w:jc w:val="center"/>
              <w:rPr>
                <w:rFonts w:ascii="Times New Roman" w:hAnsi="Times New Roman"/>
                <w:sz w:val="22"/>
                <w:szCs w:val="22"/>
              </w:rPr>
            </w:pPr>
            <w:r w:rsidRPr="003343A9">
              <w:rPr>
                <w:rFonts w:ascii="Times New Roman" w:hAnsi="Times New Roman"/>
                <w:sz w:val="22"/>
                <w:szCs w:val="22"/>
              </w:rPr>
              <w:t>30</w:t>
            </w:r>
          </w:p>
        </w:tc>
        <w:tc>
          <w:tcPr>
            <w:tcW w:w="1026" w:type="dxa"/>
            <w:vAlign w:val="center"/>
          </w:tcPr>
          <w:p w14:paraId="74058A65" w14:textId="753D7151" w:rsidR="006A30B0" w:rsidRPr="003343A9" w:rsidRDefault="006A30B0" w:rsidP="000B1574">
            <w:pPr>
              <w:pStyle w:val="Contefadodatabela"/>
              <w:jc w:val="center"/>
              <w:rPr>
                <w:rFonts w:ascii="Times New Roman" w:hAnsi="Times New Roman"/>
                <w:sz w:val="22"/>
                <w:szCs w:val="22"/>
              </w:rPr>
            </w:pPr>
          </w:p>
        </w:tc>
        <w:tc>
          <w:tcPr>
            <w:tcW w:w="979" w:type="dxa"/>
            <w:vAlign w:val="center"/>
          </w:tcPr>
          <w:p w14:paraId="139B4559" w14:textId="0124A0E7" w:rsidR="006A30B0" w:rsidRPr="003343A9" w:rsidRDefault="006A30B0" w:rsidP="000B1574">
            <w:pPr>
              <w:pStyle w:val="Contefadodatabela"/>
              <w:jc w:val="center"/>
              <w:rPr>
                <w:rFonts w:ascii="Times New Roman" w:hAnsi="Times New Roman"/>
                <w:sz w:val="22"/>
                <w:szCs w:val="22"/>
              </w:rPr>
            </w:pPr>
          </w:p>
        </w:tc>
      </w:tr>
      <w:tr w:rsidR="006A30B0" w:rsidRPr="003343A9" w14:paraId="7FF1A124" w14:textId="77777777" w:rsidTr="006A30B0">
        <w:trPr>
          <w:trHeight w:val="340"/>
        </w:trPr>
        <w:tc>
          <w:tcPr>
            <w:tcW w:w="677" w:type="dxa"/>
            <w:vAlign w:val="center"/>
          </w:tcPr>
          <w:p w14:paraId="521F10E3"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4</w:t>
            </w:r>
          </w:p>
        </w:tc>
        <w:tc>
          <w:tcPr>
            <w:tcW w:w="756" w:type="dxa"/>
            <w:vAlign w:val="center"/>
          </w:tcPr>
          <w:p w14:paraId="0CD7C72F" w14:textId="77777777" w:rsidR="006A30B0" w:rsidRPr="003343A9" w:rsidRDefault="006A30B0" w:rsidP="000B1574">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5650" w:type="dxa"/>
          </w:tcPr>
          <w:p w14:paraId="4D010D12" w14:textId="77777777" w:rsidR="006A30B0" w:rsidRPr="003343A9" w:rsidRDefault="006A30B0" w:rsidP="000B1574">
            <w:pPr>
              <w:jc w:val="both"/>
              <w:rPr>
                <w:sz w:val="22"/>
                <w:szCs w:val="22"/>
              </w:rPr>
            </w:pPr>
            <w:r w:rsidRPr="003343A9">
              <w:rPr>
                <w:sz w:val="22"/>
                <w:szCs w:val="22"/>
              </w:rPr>
              <w:t xml:space="preserve">Container para lixo, com tampa, com capacidade de 1.000 litros, com quatro rodas, dimensões iguais ou superiores a: 1,40 m de altura x 1,30 m de largura x 1,10 m de profundidade. </w:t>
            </w:r>
          </w:p>
          <w:p w14:paraId="3C5F51D1" w14:textId="77777777" w:rsidR="006A30B0" w:rsidRPr="003343A9" w:rsidRDefault="006A30B0" w:rsidP="000B1574">
            <w:pPr>
              <w:jc w:val="both"/>
              <w:rPr>
                <w:sz w:val="22"/>
                <w:szCs w:val="22"/>
              </w:rPr>
            </w:pPr>
            <w:r w:rsidRPr="003343A9">
              <w:rPr>
                <w:sz w:val="22"/>
                <w:szCs w:val="22"/>
              </w:rPr>
              <w:t xml:space="preserve">Sendo nas cores azul e laranja. </w:t>
            </w:r>
          </w:p>
        </w:tc>
        <w:tc>
          <w:tcPr>
            <w:tcW w:w="817" w:type="dxa"/>
            <w:vAlign w:val="center"/>
          </w:tcPr>
          <w:p w14:paraId="2FD29671" w14:textId="77777777" w:rsidR="006A30B0" w:rsidRPr="003343A9" w:rsidRDefault="006A30B0" w:rsidP="000B1574">
            <w:pPr>
              <w:jc w:val="center"/>
              <w:rPr>
                <w:sz w:val="22"/>
                <w:szCs w:val="22"/>
              </w:rPr>
            </w:pPr>
            <w:r w:rsidRPr="003343A9">
              <w:rPr>
                <w:sz w:val="22"/>
                <w:szCs w:val="22"/>
              </w:rPr>
              <w:t>50</w:t>
            </w:r>
          </w:p>
        </w:tc>
        <w:tc>
          <w:tcPr>
            <w:tcW w:w="1026" w:type="dxa"/>
            <w:vAlign w:val="center"/>
          </w:tcPr>
          <w:p w14:paraId="3CE24CE2" w14:textId="64DEC7E5" w:rsidR="006A30B0" w:rsidRPr="003343A9" w:rsidRDefault="006A30B0" w:rsidP="000B1574">
            <w:pPr>
              <w:pStyle w:val="Contefadodatabela"/>
              <w:jc w:val="center"/>
              <w:rPr>
                <w:rFonts w:ascii="Times New Roman" w:hAnsi="Times New Roman"/>
                <w:sz w:val="22"/>
                <w:szCs w:val="22"/>
              </w:rPr>
            </w:pPr>
          </w:p>
        </w:tc>
        <w:tc>
          <w:tcPr>
            <w:tcW w:w="979" w:type="dxa"/>
            <w:vAlign w:val="center"/>
          </w:tcPr>
          <w:p w14:paraId="50AC6027" w14:textId="5131217E" w:rsidR="006A30B0" w:rsidRPr="003343A9" w:rsidRDefault="006A30B0" w:rsidP="000B1574">
            <w:pPr>
              <w:pStyle w:val="Contefadodatabela"/>
              <w:jc w:val="center"/>
              <w:rPr>
                <w:rFonts w:ascii="Times New Roman" w:hAnsi="Times New Roman"/>
                <w:sz w:val="22"/>
                <w:szCs w:val="22"/>
              </w:rPr>
            </w:pPr>
          </w:p>
        </w:tc>
      </w:tr>
      <w:tr w:rsidR="006A30B0" w:rsidRPr="003343A9" w14:paraId="78D1EF46" w14:textId="77777777" w:rsidTr="006A30B0">
        <w:trPr>
          <w:trHeight w:val="340"/>
        </w:trPr>
        <w:tc>
          <w:tcPr>
            <w:tcW w:w="677" w:type="dxa"/>
            <w:vAlign w:val="center"/>
          </w:tcPr>
          <w:p w14:paraId="73BFCE46"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5</w:t>
            </w:r>
          </w:p>
        </w:tc>
        <w:tc>
          <w:tcPr>
            <w:tcW w:w="756" w:type="dxa"/>
            <w:vAlign w:val="center"/>
          </w:tcPr>
          <w:p w14:paraId="2059385C" w14:textId="77777777" w:rsidR="006A30B0" w:rsidRPr="003343A9" w:rsidRDefault="006A30B0" w:rsidP="000B1574">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5650" w:type="dxa"/>
          </w:tcPr>
          <w:p w14:paraId="19D3EEAD" w14:textId="77777777" w:rsidR="006A30B0" w:rsidRPr="003343A9" w:rsidRDefault="006A30B0" w:rsidP="000B1574">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Lixeira seletiva com quatro compartimentos, com capacidade mínima de 50 litros ou superior para cada compartimento, fabricada em polietileno reforçada e resistente a chuva e sol. Com suporte metálico de sustentação, pintura preta ou galvanizada, com pé para sustentação.</w:t>
            </w:r>
          </w:p>
        </w:tc>
        <w:tc>
          <w:tcPr>
            <w:tcW w:w="817" w:type="dxa"/>
            <w:vAlign w:val="center"/>
          </w:tcPr>
          <w:p w14:paraId="727820BC" w14:textId="77777777" w:rsidR="006A30B0" w:rsidRPr="003343A9" w:rsidRDefault="006A30B0" w:rsidP="000B1574">
            <w:pPr>
              <w:pStyle w:val="Contefadodatabela"/>
              <w:ind w:right="57"/>
              <w:jc w:val="center"/>
              <w:rPr>
                <w:rFonts w:ascii="Times New Roman" w:hAnsi="Times New Roman"/>
                <w:sz w:val="22"/>
                <w:szCs w:val="22"/>
              </w:rPr>
            </w:pPr>
            <w:r w:rsidRPr="003343A9">
              <w:rPr>
                <w:rFonts w:ascii="Times New Roman" w:hAnsi="Times New Roman"/>
                <w:sz w:val="22"/>
                <w:szCs w:val="22"/>
              </w:rPr>
              <w:t>35</w:t>
            </w:r>
          </w:p>
        </w:tc>
        <w:tc>
          <w:tcPr>
            <w:tcW w:w="1026" w:type="dxa"/>
            <w:vAlign w:val="center"/>
          </w:tcPr>
          <w:p w14:paraId="058CCDDA" w14:textId="253ECAD7" w:rsidR="006A30B0" w:rsidRPr="003343A9" w:rsidRDefault="006A30B0" w:rsidP="000B1574">
            <w:pPr>
              <w:pStyle w:val="Contefadodatabela"/>
              <w:jc w:val="center"/>
              <w:rPr>
                <w:rFonts w:ascii="Times New Roman" w:hAnsi="Times New Roman"/>
                <w:sz w:val="22"/>
                <w:szCs w:val="22"/>
              </w:rPr>
            </w:pPr>
          </w:p>
        </w:tc>
        <w:tc>
          <w:tcPr>
            <w:tcW w:w="979" w:type="dxa"/>
            <w:vAlign w:val="center"/>
          </w:tcPr>
          <w:p w14:paraId="05C1D9EC" w14:textId="51A79653" w:rsidR="006A30B0" w:rsidRPr="003343A9" w:rsidRDefault="006A30B0" w:rsidP="000B1574">
            <w:pPr>
              <w:pStyle w:val="Contefadodatabela"/>
              <w:jc w:val="center"/>
              <w:rPr>
                <w:rFonts w:ascii="Times New Roman" w:hAnsi="Times New Roman"/>
                <w:sz w:val="22"/>
                <w:szCs w:val="22"/>
              </w:rPr>
            </w:pPr>
          </w:p>
        </w:tc>
      </w:tr>
      <w:tr w:rsidR="006A30B0" w:rsidRPr="003343A9" w14:paraId="0D01B871" w14:textId="77777777" w:rsidTr="006A30B0">
        <w:trPr>
          <w:trHeight w:val="340"/>
        </w:trPr>
        <w:tc>
          <w:tcPr>
            <w:tcW w:w="677" w:type="dxa"/>
            <w:vAlign w:val="center"/>
          </w:tcPr>
          <w:p w14:paraId="28D547A4"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6</w:t>
            </w:r>
          </w:p>
        </w:tc>
        <w:tc>
          <w:tcPr>
            <w:tcW w:w="756" w:type="dxa"/>
            <w:vAlign w:val="center"/>
          </w:tcPr>
          <w:p w14:paraId="192A381F" w14:textId="77777777" w:rsidR="006A30B0" w:rsidRPr="003343A9" w:rsidRDefault="006A30B0" w:rsidP="000B1574">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5650" w:type="dxa"/>
          </w:tcPr>
          <w:p w14:paraId="03B7B310" w14:textId="77777777" w:rsidR="006A30B0" w:rsidRPr="003343A9" w:rsidRDefault="006A30B0" w:rsidP="000B1574">
            <w:pPr>
              <w:pStyle w:val="Contefadodatabela"/>
              <w:tabs>
                <w:tab w:val="left" w:pos="1590"/>
              </w:tabs>
              <w:jc w:val="both"/>
              <w:rPr>
                <w:rFonts w:ascii="Times New Roman" w:hAnsi="Times New Roman"/>
                <w:color w:val="FF0000"/>
                <w:sz w:val="22"/>
                <w:szCs w:val="22"/>
              </w:rPr>
            </w:pPr>
            <w:r w:rsidRPr="001C4FEE">
              <w:rPr>
                <w:rFonts w:ascii="Times New Roman" w:hAnsi="Times New Roman"/>
                <w:sz w:val="22"/>
                <w:szCs w:val="22"/>
              </w:rPr>
              <w:t xml:space="preserve">Madeira quadrada de </w:t>
            </w:r>
            <w:proofErr w:type="spellStart"/>
            <w:r w:rsidRPr="001C4FEE">
              <w:rPr>
                <w:rFonts w:ascii="Times New Roman" w:hAnsi="Times New Roman"/>
                <w:sz w:val="22"/>
                <w:szCs w:val="22"/>
              </w:rPr>
              <w:t>tatajuba</w:t>
            </w:r>
            <w:proofErr w:type="spellEnd"/>
            <w:r w:rsidRPr="001C4FEE">
              <w:rPr>
                <w:rFonts w:ascii="Times New Roman" w:hAnsi="Times New Roman"/>
                <w:sz w:val="22"/>
                <w:szCs w:val="22"/>
              </w:rPr>
              <w:t xml:space="preserve">/garote beneficiada sendo a mesma desempenada, plainada e </w:t>
            </w:r>
            <w:proofErr w:type="spellStart"/>
            <w:r w:rsidRPr="001C4FEE">
              <w:rPr>
                <w:rFonts w:ascii="Times New Roman" w:hAnsi="Times New Roman"/>
                <w:sz w:val="22"/>
                <w:szCs w:val="22"/>
              </w:rPr>
              <w:t>desquinada</w:t>
            </w:r>
            <w:proofErr w:type="spellEnd"/>
            <w:r w:rsidRPr="001C4FEE">
              <w:rPr>
                <w:rFonts w:ascii="Times New Roman" w:hAnsi="Times New Roman"/>
                <w:sz w:val="22"/>
                <w:szCs w:val="22"/>
              </w:rPr>
              <w:t xml:space="preserve"> com medidas mínimas de 2,2 cm </w:t>
            </w:r>
            <w:r>
              <w:rPr>
                <w:rFonts w:ascii="Times New Roman" w:hAnsi="Times New Roman"/>
                <w:sz w:val="22"/>
                <w:szCs w:val="22"/>
              </w:rPr>
              <w:t xml:space="preserve">x </w:t>
            </w:r>
            <w:r w:rsidRPr="001C4FEE">
              <w:rPr>
                <w:rFonts w:ascii="Times New Roman" w:hAnsi="Times New Roman"/>
                <w:sz w:val="22"/>
                <w:szCs w:val="22"/>
              </w:rPr>
              <w:t>1,46 m x 13 cm ou superior.</w:t>
            </w:r>
          </w:p>
        </w:tc>
        <w:tc>
          <w:tcPr>
            <w:tcW w:w="817" w:type="dxa"/>
            <w:vAlign w:val="center"/>
          </w:tcPr>
          <w:p w14:paraId="395D3053" w14:textId="77777777" w:rsidR="006A30B0" w:rsidRPr="003343A9" w:rsidRDefault="006A30B0" w:rsidP="000B1574">
            <w:pPr>
              <w:pStyle w:val="Contefadodatabela"/>
              <w:ind w:right="57"/>
              <w:jc w:val="center"/>
              <w:rPr>
                <w:rFonts w:ascii="Times New Roman" w:hAnsi="Times New Roman"/>
                <w:sz w:val="22"/>
                <w:szCs w:val="22"/>
              </w:rPr>
            </w:pPr>
            <w:r w:rsidRPr="003343A9">
              <w:rPr>
                <w:rFonts w:ascii="Times New Roman" w:hAnsi="Times New Roman"/>
                <w:sz w:val="22"/>
                <w:szCs w:val="22"/>
              </w:rPr>
              <w:t>170</w:t>
            </w:r>
          </w:p>
        </w:tc>
        <w:tc>
          <w:tcPr>
            <w:tcW w:w="1026" w:type="dxa"/>
            <w:vAlign w:val="center"/>
          </w:tcPr>
          <w:p w14:paraId="4713ACE1" w14:textId="78BBD125" w:rsidR="006A30B0" w:rsidRPr="003343A9" w:rsidRDefault="006A30B0" w:rsidP="000B1574">
            <w:pPr>
              <w:pStyle w:val="Contefadodatabela"/>
              <w:jc w:val="center"/>
              <w:rPr>
                <w:rFonts w:ascii="Times New Roman" w:hAnsi="Times New Roman"/>
                <w:sz w:val="22"/>
                <w:szCs w:val="22"/>
              </w:rPr>
            </w:pPr>
          </w:p>
        </w:tc>
        <w:tc>
          <w:tcPr>
            <w:tcW w:w="979" w:type="dxa"/>
            <w:vAlign w:val="center"/>
          </w:tcPr>
          <w:p w14:paraId="58DC0D93" w14:textId="74F86807" w:rsidR="006A30B0" w:rsidRPr="003343A9" w:rsidRDefault="006A30B0" w:rsidP="000B1574">
            <w:pPr>
              <w:pStyle w:val="Contefadodatabela"/>
              <w:jc w:val="center"/>
              <w:rPr>
                <w:rFonts w:ascii="Times New Roman" w:hAnsi="Times New Roman"/>
                <w:sz w:val="22"/>
                <w:szCs w:val="22"/>
              </w:rPr>
            </w:pPr>
          </w:p>
        </w:tc>
      </w:tr>
      <w:tr w:rsidR="006A30B0" w:rsidRPr="003343A9" w14:paraId="20582E81" w14:textId="77777777" w:rsidTr="006A30B0">
        <w:trPr>
          <w:trHeight w:val="340"/>
        </w:trPr>
        <w:tc>
          <w:tcPr>
            <w:tcW w:w="677" w:type="dxa"/>
            <w:vAlign w:val="center"/>
          </w:tcPr>
          <w:p w14:paraId="160D7A14"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7</w:t>
            </w:r>
          </w:p>
        </w:tc>
        <w:tc>
          <w:tcPr>
            <w:tcW w:w="756" w:type="dxa"/>
            <w:vAlign w:val="center"/>
          </w:tcPr>
          <w:p w14:paraId="1E111F7E" w14:textId="77777777" w:rsidR="006A30B0" w:rsidRPr="003343A9" w:rsidRDefault="006A30B0" w:rsidP="000B1574">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5650" w:type="dxa"/>
          </w:tcPr>
          <w:p w14:paraId="11F1F087" w14:textId="63501D88" w:rsidR="006A30B0" w:rsidRPr="003343A9" w:rsidRDefault="006A30B0" w:rsidP="000B1574">
            <w:pPr>
              <w:pStyle w:val="Contefadodatabela"/>
              <w:tabs>
                <w:tab w:val="left" w:pos="1590"/>
              </w:tabs>
              <w:jc w:val="both"/>
              <w:rPr>
                <w:rFonts w:ascii="Times New Roman" w:hAnsi="Times New Roman"/>
                <w:color w:val="FF0000"/>
                <w:sz w:val="22"/>
                <w:szCs w:val="22"/>
              </w:rPr>
            </w:pPr>
            <w:r w:rsidRPr="001C4FEE">
              <w:rPr>
                <w:rFonts w:ascii="Times New Roman" w:hAnsi="Times New Roman"/>
                <w:sz w:val="22"/>
                <w:szCs w:val="22"/>
              </w:rPr>
              <w:t xml:space="preserve">Madeira </w:t>
            </w:r>
            <w:proofErr w:type="spellStart"/>
            <w:r w:rsidRPr="001C4FEE">
              <w:rPr>
                <w:rFonts w:ascii="Times New Roman" w:hAnsi="Times New Roman"/>
                <w:sz w:val="22"/>
                <w:szCs w:val="22"/>
              </w:rPr>
              <w:t>tatajuba</w:t>
            </w:r>
            <w:proofErr w:type="spellEnd"/>
            <w:r w:rsidRPr="001C4FEE">
              <w:rPr>
                <w:rFonts w:ascii="Times New Roman" w:hAnsi="Times New Roman"/>
                <w:sz w:val="22"/>
                <w:szCs w:val="22"/>
              </w:rPr>
              <w:t xml:space="preserve">/garote beneficiada sendo a mesma desempenada, plainada e </w:t>
            </w:r>
            <w:proofErr w:type="spellStart"/>
            <w:r w:rsidRPr="001C4FEE">
              <w:rPr>
                <w:rFonts w:ascii="Times New Roman" w:hAnsi="Times New Roman"/>
                <w:sz w:val="22"/>
                <w:szCs w:val="22"/>
              </w:rPr>
              <w:t>desquinada</w:t>
            </w:r>
            <w:proofErr w:type="spellEnd"/>
            <w:r w:rsidRPr="001C4FEE">
              <w:rPr>
                <w:rFonts w:ascii="Times New Roman" w:hAnsi="Times New Roman"/>
                <w:sz w:val="22"/>
                <w:szCs w:val="22"/>
              </w:rPr>
              <w:t xml:space="preserve"> com </w:t>
            </w:r>
            <w:r w:rsidRPr="006A30B0">
              <w:rPr>
                <w:rFonts w:ascii="Times New Roman" w:hAnsi="Times New Roman"/>
                <w:sz w:val="22"/>
                <w:szCs w:val="22"/>
              </w:rPr>
              <w:t>medidas</w:t>
            </w:r>
            <w:r w:rsidR="00DD0836">
              <w:rPr>
                <w:rFonts w:ascii="Times New Roman" w:hAnsi="Times New Roman"/>
                <w:sz w:val="22"/>
                <w:szCs w:val="22"/>
              </w:rPr>
              <w:t xml:space="preserve"> mínimas</w:t>
            </w:r>
            <w:r w:rsidRPr="006A30B0">
              <w:rPr>
                <w:rFonts w:ascii="Times New Roman" w:hAnsi="Times New Roman"/>
                <w:sz w:val="22"/>
                <w:szCs w:val="22"/>
              </w:rPr>
              <w:t xml:space="preserve">  </w:t>
            </w:r>
            <w:r w:rsidR="00A66797">
              <w:rPr>
                <w:rFonts w:ascii="Times New Roman" w:hAnsi="Times New Roman"/>
                <w:sz w:val="22"/>
                <w:szCs w:val="22"/>
              </w:rPr>
              <w:t xml:space="preserve">de </w:t>
            </w:r>
            <w:r w:rsidRPr="006A30B0">
              <w:rPr>
                <w:rFonts w:ascii="Times New Roman" w:hAnsi="Times New Roman"/>
                <w:sz w:val="22"/>
                <w:szCs w:val="22"/>
              </w:rPr>
              <w:t>2,2</w:t>
            </w:r>
            <w:r w:rsidRPr="001C4FEE">
              <w:rPr>
                <w:rFonts w:ascii="Times New Roman" w:hAnsi="Times New Roman"/>
                <w:sz w:val="22"/>
                <w:szCs w:val="22"/>
              </w:rPr>
              <w:t xml:space="preserve"> cm x 2,4 m x 9 cm</w:t>
            </w:r>
            <w:r w:rsidR="00DD0836">
              <w:rPr>
                <w:rFonts w:ascii="Times New Roman" w:hAnsi="Times New Roman"/>
                <w:sz w:val="22"/>
                <w:szCs w:val="22"/>
              </w:rPr>
              <w:t xml:space="preserve"> ou superior</w:t>
            </w:r>
            <w:r w:rsidRPr="001C4FEE">
              <w:rPr>
                <w:rFonts w:ascii="Times New Roman" w:hAnsi="Times New Roman"/>
                <w:sz w:val="22"/>
                <w:szCs w:val="22"/>
              </w:rPr>
              <w:t>.</w:t>
            </w:r>
          </w:p>
        </w:tc>
        <w:tc>
          <w:tcPr>
            <w:tcW w:w="817" w:type="dxa"/>
            <w:vAlign w:val="center"/>
          </w:tcPr>
          <w:p w14:paraId="09A53706" w14:textId="77777777" w:rsidR="006A30B0" w:rsidRPr="003343A9" w:rsidRDefault="006A30B0" w:rsidP="000B1574">
            <w:pPr>
              <w:pStyle w:val="Contefadodatabela"/>
              <w:ind w:right="57"/>
              <w:jc w:val="center"/>
              <w:rPr>
                <w:rFonts w:ascii="Times New Roman" w:hAnsi="Times New Roman"/>
                <w:sz w:val="22"/>
                <w:szCs w:val="22"/>
              </w:rPr>
            </w:pPr>
            <w:r w:rsidRPr="003343A9">
              <w:rPr>
                <w:rFonts w:ascii="Times New Roman" w:hAnsi="Times New Roman"/>
                <w:sz w:val="22"/>
                <w:szCs w:val="22"/>
              </w:rPr>
              <w:t>20</w:t>
            </w:r>
          </w:p>
        </w:tc>
        <w:tc>
          <w:tcPr>
            <w:tcW w:w="1026" w:type="dxa"/>
            <w:vAlign w:val="center"/>
          </w:tcPr>
          <w:p w14:paraId="223C9BB3" w14:textId="15AF9F09" w:rsidR="006A30B0" w:rsidRPr="003343A9" w:rsidRDefault="006A30B0" w:rsidP="000B1574">
            <w:pPr>
              <w:pStyle w:val="Contefadodatabela"/>
              <w:jc w:val="center"/>
              <w:rPr>
                <w:rFonts w:ascii="Times New Roman" w:hAnsi="Times New Roman"/>
                <w:sz w:val="22"/>
                <w:szCs w:val="22"/>
              </w:rPr>
            </w:pPr>
          </w:p>
        </w:tc>
        <w:tc>
          <w:tcPr>
            <w:tcW w:w="979" w:type="dxa"/>
            <w:vAlign w:val="center"/>
          </w:tcPr>
          <w:p w14:paraId="0A2DF68D" w14:textId="58537B57" w:rsidR="006A30B0" w:rsidRPr="003343A9" w:rsidRDefault="006A30B0" w:rsidP="000B1574">
            <w:pPr>
              <w:pStyle w:val="Contefadodatabela"/>
              <w:jc w:val="center"/>
              <w:rPr>
                <w:rFonts w:ascii="Times New Roman" w:hAnsi="Times New Roman"/>
                <w:sz w:val="22"/>
                <w:szCs w:val="22"/>
              </w:rPr>
            </w:pPr>
          </w:p>
        </w:tc>
      </w:tr>
      <w:tr w:rsidR="006A30B0" w:rsidRPr="003343A9" w14:paraId="7198AD39" w14:textId="77777777" w:rsidTr="006A30B0">
        <w:trPr>
          <w:trHeight w:val="340"/>
        </w:trPr>
        <w:tc>
          <w:tcPr>
            <w:tcW w:w="677" w:type="dxa"/>
            <w:vAlign w:val="center"/>
          </w:tcPr>
          <w:p w14:paraId="71FCD5F0" w14:textId="77777777" w:rsidR="006A30B0" w:rsidRPr="003343A9" w:rsidRDefault="006A30B0" w:rsidP="000B1574">
            <w:pPr>
              <w:pStyle w:val="Contedodatabela"/>
              <w:jc w:val="center"/>
              <w:rPr>
                <w:rFonts w:ascii="Times New Roman" w:hAnsi="Times New Roman" w:cs="Times New Roman"/>
                <w:b/>
                <w:sz w:val="22"/>
                <w:szCs w:val="22"/>
              </w:rPr>
            </w:pPr>
            <w:r w:rsidRPr="003343A9">
              <w:rPr>
                <w:rFonts w:ascii="Times New Roman" w:hAnsi="Times New Roman" w:cs="Times New Roman"/>
                <w:b/>
                <w:sz w:val="22"/>
                <w:szCs w:val="22"/>
              </w:rPr>
              <w:t>8</w:t>
            </w:r>
          </w:p>
        </w:tc>
        <w:tc>
          <w:tcPr>
            <w:tcW w:w="756" w:type="dxa"/>
            <w:vAlign w:val="center"/>
          </w:tcPr>
          <w:p w14:paraId="0BA8588B" w14:textId="77777777" w:rsidR="006A30B0" w:rsidRPr="003343A9" w:rsidRDefault="006A30B0" w:rsidP="000B1574">
            <w:pPr>
              <w:pStyle w:val="Contefadodatabela"/>
              <w:jc w:val="center"/>
              <w:rPr>
                <w:rFonts w:ascii="Times New Roman" w:hAnsi="Times New Roman"/>
                <w:sz w:val="22"/>
                <w:szCs w:val="22"/>
              </w:rPr>
            </w:pPr>
            <w:r w:rsidRPr="003343A9">
              <w:rPr>
                <w:rFonts w:ascii="Times New Roman" w:hAnsi="Times New Roman"/>
                <w:sz w:val="22"/>
                <w:szCs w:val="22"/>
              </w:rPr>
              <w:t>Un</w:t>
            </w:r>
          </w:p>
        </w:tc>
        <w:tc>
          <w:tcPr>
            <w:tcW w:w="5650" w:type="dxa"/>
          </w:tcPr>
          <w:p w14:paraId="096F7B0C" w14:textId="2A995F35" w:rsidR="006A30B0" w:rsidRPr="003343A9" w:rsidRDefault="006A30B0" w:rsidP="000B1574">
            <w:pPr>
              <w:pStyle w:val="Contefadodatabela"/>
              <w:tabs>
                <w:tab w:val="left" w:pos="1590"/>
              </w:tabs>
              <w:jc w:val="both"/>
              <w:rPr>
                <w:rFonts w:ascii="Times New Roman" w:hAnsi="Times New Roman"/>
                <w:sz w:val="22"/>
                <w:szCs w:val="22"/>
              </w:rPr>
            </w:pPr>
            <w:r w:rsidRPr="003343A9">
              <w:rPr>
                <w:rFonts w:ascii="Times New Roman" w:hAnsi="Times New Roman"/>
                <w:sz w:val="22"/>
                <w:szCs w:val="22"/>
              </w:rPr>
              <w:t xml:space="preserve">Mini banco em plástico, </w:t>
            </w:r>
            <w:proofErr w:type="spellStart"/>
            <w:r w:rsidRPr="003343A9">
              <w:rPr>
                <w:rFonts w:ascii="Times New Roman" w:hAnsi="Times New Roman"/>
                <w:sz w:val="22"/>
                <w:szCs w:val="22"/>
              </w:rPr>
              <w:t>rotomoldado</w:t>
            </w:r>
            <w:proofErr w:type="spellEnd"/>
            <w:r w:rsidRPr="003343A9">
              <w:rPr>
                <w:rFonts w:ascii="Times New Roman" w:hAnsi="Times New Roman"/>
                <w:sz w:val="22"/>
                <w:szCs w:val="22"/>
              </w:rPr>
              <w:t xml:space="preserve">, suporte </w:t>
            </w:r>
            <w:r w:rsidR="00A66797">
              <w:rPr>
                <w:rFonts w:ascii="Times New Roman" w:hAnsi="Times New Roman"/>
                <w:sz w:val="22"/>
                <w:szCs w:val="22"/>
              </w:rPr>
              <w:t>de até 50kg, em cores variadas.</w:t>
            </w:r>
          </w:p>
        </w:tc>
        <w:tc>
          <w:tcPr>
            <w:tcW w:w="817" w:type="dxa"/>
            <w:vAlign w:val="center"/>
          </w:tcPr>
          <w:p w14:paraId="14D01FDA" w14:textId="77777777" w:rsidR="006A30B0" w:rsidRPr="003343A9" w:rsidRDefault="006A30B0" w:rsidP="000B1574">
            <w:pPr>
              <w:pStyle w:val="Contefadodatabela"/>
              <w:ind w:right="57"/>
              <w:jc w:val="center"/>
              <w:rPr>
                <w:rFonts w:ascii="Times New Roman" w:hAnsi="Times New Roman"/>
                <w:sz w:val="22"/>
                <w:szCs w:val="22"/>
              </w:rPr>
            </w:pPr>
            <w:r w:rsidRPr="003343A9">
              <w:rPr>
                <w:rFonts w:ascii="Times New Roman" w:hAnsi="Times New Roman"/>
                <w:sz w:val="22"/>
                <w:szCs w:val="22"/>
              </w:rPr>
              <w:t>20</w:t>
            </w:r>
          </w:p>
        </w:tc>
        <w:tc>
          <w:tcPr>
            <w:tcW w:w="1026" w:type="dxa"/>
            <w:vAlign w:val="center"/>
          </w:tcPr>
          <w:p w14:paraId="0F62B348" w14:textId="57103003" w:rsidR="006A30B0" w:rsidRPr="003343A9" w:rsidRDefault="006A30B0" w:rsidP="000B1574">
            <w:pPr>
              <w:pStyle w:val="Contefadodatabela"/>
              <w:jc w:val="center"/>
              <w:rPr>
                <w:rFonts w:ascii="Times New Roman" w:hAnsi="Times New Roman"/>
                <w:sz w:val="22"/>
                <w:szCs w:val="22"/>
              </w:rPr>
            </w:pPr>
          </w:p>
        </w:tc>
        <w:tc>
          <w:tcPr>
            <w:tcW w:w="979" w:type="dxa"/>
            <w:vAlign w:val="center"/>
          </w:tcPr>
          <w:p w14:paraId="588496C3" w14:textId="0D74DB5D" w:rsidR="006A30B0" w:rsidRPr="003343A9" w:rsidRDefault="006A30B0" w:rsidP="000B1574">
            <w:pPr>
              <w:pStyle w:val="Contefadodatabela"/>
              <w:jc w:val="center"/>
              <w:rPr>
                <w:rFonts w:ascii="Times New Roman" w:hAnsi="Times New Roman"/>
                <w:sz w:val="22"/>
                <w:szCs w:val="22"/>
              </w:rPr>
            </w:pPr>
          </w:p>
        </w:tc>
      </w:tr>
      <w:tr w:rsidR="006A30B0" w:rsidRPr="003343A9" w14:paraId="0F303C20" w14:textId="77777777" w:rsidTr="006A30B0">
        <w:trPr>
          <w:trHeight w:val="340"/>
        </w:trPr>
        <w:tc>
          <w:tcPr>
            <w:tcW w:w="8926" w:type="dxa"/>
            <w:gridSpan w:val="5"/>
            <w:vAlign w:val="center"/>
          </w:tcPr>
          <w:p w14:paraId="093A639D" w14:textId="77777777" w:rsidR="006A30B0" w:rsidRPr="003343A9" w:rsidRDefault="006A30B0" w:rsidP="000B1574">
            <w:pPr>
              <w:jc w:val="center"/>
              <w:rPr>
                <w:b/>
                <w:sz w:val="22"/>
                <w:szCs w:val="22"/>
              </w:rPr>
            </w:pPr>
            <w:r w:rsidRPr="003343A9">
              <w:rPr>
                <w:b/>
                <w:sz w:val="22"/>
                <w:szCs w:val="22"/>
              </w:rPr>
              <w:t>TOTAL</w:t>
            </w:r>
          </w:p>
        </w:tc>
        <w:tc>
          <w:tcPr>
            <w:tcW w:w="979" w:type="dxa"/>
            <w:vAlign w:val="center"/>
          </w:tcPr>
          <w:p w14:paraId="200C33E9" w14:textId="444BBD86" w:rsidR="006A30B0" w:rsidRPr="003343A9" w:rsidRDefault="006A30B0" w:rsidP="006A30B0">
            <w:pPr>
              <w:ind w:hanging="117"/>
              <w:jc w:val="center"/>
              <w:rPr>
                <w:b/>
                <w:sz w:val="22"/>
                <w:szCs w:val="22"/>
              </w:rPr>
            </w:pPr>
            <w:r w:rsidRPr="003343A9">
              <w:rPr>
                <w:b/>
                <w:sz w:val="22"/>
                <w:szCs w:val="22"/>
              </w:rPr>
              <w:t xml:space="preserve">R$ </w:t>
            </w:r>
            <w:r>
              <w:rPr>
                <w:b/>
                <w:sz w:val="22"/>
                <w:szCs w:val="22"/>
              </w:rPr>
              <w:t xml:space="preserve"> </w:t>
            </w:r>
            <w:proofErr w:type="spellStart"/>
            <w:r>
              <w:rPr>
                <w:b/>
                <w:sz w:val="22"/>
                <w:szCs w:val="22"/>
              </w:rPr>
              <w:t>xxx</w:t>
            </w:r>
            <w:proofErr w:type="spellEnd"/>
          </w:p>
        </w:tc>
      </w:tr>
    </w:tbl>
    <w:p w14:paraId="6C3D6DC5" w14:textId="77777777" w:rsidR="000D4C4C" w:rsidRPr="007F0680" w:rsidRDefault="000D4C4C" w:rsidP="00BB7658">
      <w:pPr>
        <w:rPr>
          <w:vanish/>
          <w:sz w:val="24"/>
          <w:szCs w:val="24"/>
        </w:rPr>
      </w:pPr>
    </w:p>
    <w:p w14:paraId="0BA90153" w14:textId="77777777" w:rsidR="00806E72" w:rsidRPr="007F0680" w:rsidRDefault="00806E72" w:rsidP="00255558">
      <w:pPr>
        <w:rPr>
          <w:sz w:val="24"/>
          <w:szCs w:val="24"/>
        </w:rPr>
      </w:pPr>
    </w:p>
    <w:p w14:paraId="64C7C63C" w14:textId="77777777"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14:paraId="5F0CDCCA" w14:textId="77777777" w:rsidR="006245E3" w:rsidRPr="007F0680" w:rsidRDefault="006245E3" w:rsidP="00C21F94">
      <w:pPr>
        <w:widowControl w:val="0"/>
        <w:autoSpaceDE w:val="0"/>
        <w:snapToGrid w:val="0"/>
        <w:jc w:val="both"/>
        <w:rPr>
          <w:sz w:val="24"/>
          <w:szCs w:val="24"/>
        </w:rPr>
      </w:pPr>
    </w:p>
    <w:p w14:paraId="235FE112" w14:textId="77777777"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14:paraId="304A3E71" w14:textId="73B7E365" w:rsidR="00C21F94" w:rsidRDefault="00C21F94" w:rsidP="00C21F94">
      <w:pPr>
        <w:widowControl w:val="0"/>
        <w:autoSpaceDE w:val="0"/>
        <w:jc w:val="center"/>
        <w:rPr>
          <w:rFonts w:eastAsia="Calibri"/>
          <w:i/>
          <w:iCs/>
          <w:spacing w:val="-1"/>
          <w:sz w:val="24"/>
          <w:szCs w:val="24"/>
        </w:rPr>
      </w:pPr>
    </w:p>
    <w:p w14:paraId="709B9505" w14:textId="77777777" w:rsidR="00A66797" w:rsidRPr="007F0680" w:rsidRDefault="00A66797" w:rsidP="00C21F94">
      <w:pPr>
        <w:widowControl w:val="0"/>
        <w:autoSpaceDE w:val="0"/>
        <w:jc w:val="center"/>
        <w:rPr>
          <w:rFonts w:eastAsia="Calibri"/>
          <w:i/>
          <w:iCs/>
          <w:spacing w:val="-1"/>
          <w:sz w:val="24"/>
          <w:szCs w:val="24"/>
        </w:rPr>
      </w:pPr>
      <w:bookmarkStart w:id="2" w:name="_GoBack"/>
      <w:bookmarkEnd w:id="2"/>
    </w:p>
    <w:p w14:paraId="78454C09" w14:textId="77777777" w:rsidR="004A617D" w:rsidRPr="007F0680" w:rsidRDefault="004A617D" w:rsidP="00C21F94">
      <w:pPr>
        <w:widowControl w:val="0"/>
        <w:autoSpaceDE w:val="0"/>
        <w:jc w:val="center"/>
        <w:rPr>
          <w:rFonts w:eastAsia="Calibri"/>
          <w:i/>
          <w:iCs/>
          <w:spacing w:val="-1"/>
          <w:sz w:val="24"/>
          <w:szCs w:val="24"/>
        </w:rPr>
      </w:pPr>
    </w:p>
    <w:p w14:paraId="1582EC7C" w14:textId="77777777"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14:paraId="5AB70439" w14:textId="77777777"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14:paraId="0C89C169" w14:textId="4CA97D0E" w:rsidR="00204267" w:rsidRPr="007F0680" w:rsidRDefault="00C21F94" w:rsidP="00A51A76">
      <w:pPr>
        <w:jc w:val="center"/>
        <w:rPr>
          <w:rFonts w:eastAsia="Calibri"/>
          <w:i/>
          <w:iCs/>
          <w:color w:val="FF0000"/>
          <w:spacing w:val="-1"/>
          <w:sz w:val="24"/>
          <w:szCs w:val="24"/>
        </w:rPr>
      </w:pPr>
      <w:r w:rsidRPr="007F0680">
        <w:rPr>
          <w:rFonts w:eastAsia="Calibri"/>
          <w:i/>
          <w:iCs/>
          <w:spacing w:val="-1"/>
          <w:sz w:val="24"/>
          <w:szCs w:val="24"/>
        </w:rPr>
        <w:t>Identificação da empresa.</w:t>
      </w:r>
    </w:p>
    <w:p w14:paraId="70AA58B6" w14:textId="77777777" w:rsidR="00D50499" w:rsidRPr="007F0680" w:rsidRDefault="00D50499" w:rsidP="00255558">
      <w:pPr>
        <w:rPr>
          <w:vanish/>
          <w:sz w:val="24"/>
          <w:szCs w:val="24"/>
        </w:rPr>
      </w:pPr>
    </w:p>
    <w:p w14:paraId="521A32B4" w14:textId="77777777"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14:paraId="52181581" w14:textId="1DF4A8D7" w:rsidR="00255F56" w:rsidRPr="009E0DB9" w:rsidRDefault="00255F56" w:rsidP="00F25F80">
      <w:pPr>
        <w:widowControl w:val="0"/>
        <w:autoSpaceDE w:val="0"/>
        <w:autoSpaceDN w:val="0"/>
        <w:adjustRightInd w:val="0"/>
        <w:jc w:val="center"/>
        <w:rPr>
          <w:b/>
          <w:spacing w:val="-1"/>
          <w:sz w:val="24"/>
          <w:szCs w:val="24"/>
        </w:rPr>
      </w:pPr>
      <w:r w:rsidRPr="009E0DB9">
        <w:rPr>
          <w:b/>
          <w:spacing w:val="-1"/>
          <w:sz w:val="24"/>
          <w:szCs w:val="24"/>
        </w:rPr>
        <w:t>PREGÃO N</w:t>
      </w:r>
      <w:r w:rsidR="00481727" w:rsidRPr="009E0DB9">
        <w:rPr>
          <w:b/>
          <w:spacing w:val="-1"/>
          <w:sz w:val="24"/>
          <w:szCs w:val="24"/>
        </w:rPr>
        <w:t>°</w:t>
      </w:r>
      <w:r w:rsidRPr="009E0DB9">
        <w:rPr>
          <w:b/>
          <w:spacing w:val="-1"/>
          <w:sz w:val="24"/>
          <w:szCs w:val="24"/>
        </w:rPr>
        <w:t xml:space="preserve"> </w:t>
      </w:r>
      <w:r w:rsidR="009E0DB9" w:rsidRPr="009E0DB9">
        <w:rPr>
          <w:b/>
          <w:spacing w:val="-1"/>
          <w:sz w:val="24"/>
          <w:szCs w:val="24"/>
        </w:rPr>
        <w:t>66</w:t>
      </w:r>
      <w:r w:rsidRPr="009E0DB9">
        <w:rPr>
          <w:b/>
          <w:spacing w:val="-1"/>
          <w:sz w:val="24"/>
          <w:szCs w:val="24"/>
        </w:rPr>
        <w:t>/202</w:t>
      </w:r>
      <w:r w:rsidR="00DA69CE" w:rsidRPr="009E0DB9">
        <w:rPr>
          <w:b/>
          <w:spacing w:val="-1"/>
          <w:sz w:val="24"/>
          <w:szCs w:val="24"/>
        </w:rPr>
        <w:t>5</w:t>
      </w:r>
      <w:r w:rsidRPr="009E0DB9">
        <w:rPr>
          <w:b/>
          <w:spacing w:val="-1"/>
          <w:sz w:val="24"/>
          <w:szCs w:val="24"/>
        </w:rPr>
        <w:t xml:space="preserve"> - Eletrônico.</w:t>
      </w:r>
    </w:p>
    <w:p w14:paraId="00FDE835" w14:textId="77777777" w:rsidR="00255F56" w:rsidRPr="007F0680" w:rsidRDefault="00255F56" w:rsidP="00255F56">
      <w:pPr>
        <w:overflowPunct w:val="0"/>
        <w:autoSpaceDE w:val="0"/>
        <w:ind w:right="-315"/>
        <w:jc w:val="center"/>
        <w:textAlignment w:val="baseline"/>
        <w:rPr>
          <w:b/>
          <w:color w:val="FF0000"/>
          <w:sz w:val="24"/>
          <w:szCs w:val="24"/>
          <w:u w:val="single"/>
          <w:lang w:eastAsia="zh-CN"/>
        </w:rPr>
      </w:pPr>
    </w:p>
    <w:p w14:paraId="27C1F3C6" w14:textId="59AF41FE" w:rsidR="00255F56" w:rsidRPr="007733E8"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1E2762">
        <w:rPr>
          <w:sz w:val="24"/>
          <w:szCs w:val="24"/>
          <w:lang w:eastAsia="zh-CN"/>
        </w:rPr>
        <w:t>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w:t>
      </w:r>
      <w:r w:rsidRPr="007733E8">
        <w:rPr>
          <w:sz w:val="24"/>
          <w:szCs w:val="24"/>
          <w:lang w:eastAsia="zh-CN"/>
        </w:rPr>
        <w:t xml:space="preserve">efeito de </w:t>
      </w:r>
      <w:r w:rsidR="00616D62" w:rsidRPr="007733E8">
        <w:rPr>
          <w:b/>
          <w:sz w:val="24"/>
          <w:szCs w:val="24"/>
          <w:lang w:eastAsia="zh-CN"/>
        </w:rPr>
        <w:t xml:space="preserve">compromisso </w:t>
      </w:r>
      <w:r w:rsidR="001129BE" w:rsidRPr="007733E8">
        <w:rPr>
          <w:b/>
          <w:sz w:val="24"/>
          <w:szCs w:val="24"/>
        </w:rPr>
        <w:t>de</w:t>
      </w:r>
      <w:r w:rsidR="006B79D0" w:rsidRPr="007733E8">
        <w:rPr>
          <w:b/>
          <w:sz w:val="24"/>
          <w:szCs w:val="24"/>
        </w:rPr>
        <w:t xml:space="preserve"> </w:t>
      </w:r>
      <w:r w:rsidR="007733E8" w:rsidRPr="007733E8">
        <w:rPr>
          <w:b/>
          <w:sz w:val="24"/>
          <w:szCs w:val="24"/>
        </w:rPr>
        <w:t>fornecimento de containers, lixeiras seletivas, bancos e tábuas para assento</w:t>
      </w:r>
      <w:r w:rsidR="00616D62" w:rsidRPr="007733E8">
        <w:rPr>
          <w:b/>
          <w:sz w:val="24"/>
          <w:szCs w:val="24"/>
        </w:rPr>
        <w:t>,</w:t>
      </w:r>
      <w:r w:rsidR="00616D62" w:rsidRPr="007733E8">
        <w:rPr>
          <w:b/>
          <w:sz w:val="24"/>
          <w:szCs w:val="24"/>
          <w:lang w:eastAsia="zh-CN"/>
        </w:rPr>
        <w:t xml:space="preserve"> </w:t>
      </w:r>
      <w:r w:rsidRPr="007733E8">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14:paraId="56B1C773" w14:textId="6F05326C" w:rsidR="00255F56" w:rsidRPr="007F0680" w:rsidRDefault="00255F56" w:rsidP="00EA174C">
      <w:pPr>
        <w:overflowPunct w:val="0"/>
        <w:autoSpaceDE w:val="0"/>
        <w:jc w:val="both"/>
        <w:textAlignment w:val="baseline"/>
        <w:rPr>
          <w:sz w:val="24"/>
          <w:szCs w:val="24"/>
          <w:lang w:eastAsia="zh-CN"/>
        </w:rPr>
      </w:pPr>
      <w:r w:rsidRPr="007733E8">
        <w:rPr>
          <w:b/>
          <w:sz w:val="24"/>
          <w:szCs w:val="24"/>
          <w:lang w:eastAsia="zh-CN"/>
        </w:rPr>
        <w:t>1.</w:t>
      </w:r>
      <w:r w:rsidRPr="007733E8">
        <w:rPr>
          <w:sz w:val="24"/>
          <w:szCs w:val="24"/>
          <w:lang w:eastAsia="zh-CN"/>
        </w:rPr>
        <w:t xml:space="preserve"> </w:t>
      </w:r>
      <w:r w:rsidRPr="007733E8">
        <w:rPr>
          <w:b/>
          <w:sz w:val="24"/>
          <w:szCs w:val="24"/>
          <w:lang w:eastAsia="zh-CN"/>
        </w:rPr>
        <w:t>DO FORNECEDOR REGISTRADO:</w:t>
      </w:r>
      <w:r w:rsidRPr="007733E8">
        <w:rPr>
          <w:sz w:val="24"/>
          <w:szCs w:val="24"/>
          <w:lang w:eastAsia="zh-CN"/>
        </w:rPr>
        <w:t xml:space="preserve"> A partir da data </w:t>
      </w:r>
      <w:r w:rsidR="00815008" w:rsidRPr="007733E8">
        <w:rPr>
          <w:sz w:val="24"/>
          <w:szCs w:val="24"/>
          <w:lang w:eastAsia="zh-CN"/>
        </w:rPr>
        <w:t>disposto no item 5 da ata de registro de preço</w:t>
      </w:r>
      <w:r w:rsidRPr="007733E8">
        <w:rPr>
          <w:sz w:val="24"/>
          <w:szCs w:val="24"/>
          <w:lang w:eastAsia="zh-CN"/>
        </w:rPr>
        <w:t>, ficam registrados neste Município de Ajuricaba/RS, observada a ordem de classificação, os preços do fornecedor registrado a seguir relacionado, objetivan</w:t>
      </w:r>
      <w:r w:rsidR="005D6D6F" w:rsidRPr="007733E8">
        <w:rPr>
          <w:sz w:val="24"/>
          <w:szCs w:val="24"/>
          <w:lang w:eastAsia="zh-CN"/>
        </w:rPr>
        <w:t xml:space="preserve">do o </w:t>
      </w:r>
      <w:r w:rsidR="006B79D0" w:rsidRPr="007733E8">
        <w:rPr>
          <w:b/>
          <w:sz w:val="24"/>
          <w:szCs w:val="24"/>
          <w:lang w:eastAsia="zh-CN"/>
        </w:rPr>
        <w:t xml:space="preserve">compromisso </w:t>
      </w:r>
      <w:r w:rsidR="006B79D0" w:rsidRPr="007733E8">
        <w:rPr>
          <w:b/>
          <w:sz w:val="24"/>
          <w:szCs w:val="24"/>
        </w:rPr>
        <w:t xml:space="preserve">de </w:t>
      </w:r>
      <w:r w:rsidR="007733E8" w:rsidRPr="007733E8">
        <w:rPr>
          <w:b/>
          <w:sz w:val="24"/>
          <w:szCs w:val="24"/>
        </w:rPr>
        <w:t>fornecimento de containers, lixeiras seletivas, bancos e tábuas para assento</w:t>
      </w:r>
      <w:r w:rsidRPr="007733E8">
        <w:rPr>
          <w:sz w:val="24"/>
          <w:szCs w:val="24"/>
          <w:lang w:eastAsia="zh-CN"/>
        </w:rPr>
        <w:t xml:space="preserve">, nas condições estabelecidas </w:t>
      </w:r>
      <w:r w:rsidRPr="007F0680">
        <w:rPr>
          <w:sz w:val="24"/>
          <w:szCs w:val="24"/>
          <w:lang w:eastAsia="zh-CN"/>
        </w:rPr>
        <w:t>no ato convocatório.</w:t>
      </w:r>
    </w:p>
    <w:p w14:paraId="7D3D67EB" w14:textId="77777777"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14:paraId="37C8A280" w14:textId="77777777"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4831"/>
        <w:gridCol w:w="824"/>
        <w:gridCol w:w="1768"/>
        <w:gridCol w:w="1460"/>
      </w:tblGrid>
      <w:tr w:rsidR="00BB00B2" w:rsidRPr="007F0680" w14:paraId="5A770420" w14:textId="77777777" w:rsidTr="00DF2A6A">
        <w:trPr>
          <w:trHeight w:val="363"/>
        </w:trPr>
        <w:tc>
          <w:tcPr>
            <w:tcW w:w="590" w:type="dxa"/>
            <w:shd w:val="clear" w:color="auto" w:fill="auto"/>
            <w:vAlign w:val="center"/>
          </w:tcPr>
          <w:p w14:paraId="270ED35B"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14:paraId="7ECF0F24"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4967" w:type="dxa"/>
            <w:shd w:val="clear" w:color="auto" w:fill="auto"/>
            <w:vAlign w:val="center"/>
          </w:tcPr>
          <w:p w14:paraId="6884C40C"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567" w:type="dxa"/>
            <w:shd w:val="clear" w:color="auto" w:fill="auto"/>
            <w:vAlign w:val="center"/>
          </w:tcPr>
          <w:p w14:paraId="4861F6D2"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858" w:type="dxa"/>
            <w:shd w:val="clear" w:color="auto" w:fill="auto"/>
            <w:vAlign w:val="center"/>
          </w:tcPr>
          <w:p w14:paraId="7146B6CB" w14:textId="70903BF2" w:rsidR="00BC4A0B" w:rsidRPr="007F0680" w:rsidRDefault="00BC4A0B" w:rsidP="00DF2A6A">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491" w:type="dxa"/>
            <w:shd w:val="clear" w:color="auto" w:fill="auto"/>
            <w:vAlign w:val="center"/>
          </w:tcPr>
          <w:p w14:paraId="40DF8827" w14:textId="6C202E53" w:rsidR="00BC4A0B" w:rsidRPr="007F0680" w:rsidRDefault="00BC4A0B" w:rsidP="00DF2A6A">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14:paraId="2A2119EB" w14:textId="77777777" w:rsidTr="00914F4A">
        <w:trPr>
          <w:trHeight w:val="456"/>
        </w:trPr>
        <w:tc>
          <w:tcPr>
            <w:tcW w:w="590" w:type="dxa"/>
            <w:shd w:val="clear" w:color="auto" w:fill="auto"/>
            <w:vAlign w:val="center"/>
          </w:tcPr>
          <w:p w14:paraId="22E6362A" w14:textId="77777777" w:rsidR="004A617D" w:rsidRPr="007F0680" w:rsidRDefault="004A617D" w:rsidP="004A617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14:paraId="74B8AA5E" w14:textId="77777777" w:rsidR="004A617D" w:rsidRPr="007F0680" w:rsidRDefault="00335FD7" w:rsidP="004A617D">
            <w:pPr>
              <w:jc w:val="center"/>
              <w:rPr>
                <w:sz w:val="24"/>
                <w:szCs w:val="24"/>
              </w:rPr>
            </w:pPr>
            <w:r w:rsidRPr="007F0680">
              <w:rPr>
                <w:sz w:val="24"/>
                <w:szCs w:val="24"/>
              </w:rPr>
              <w:t>x</w:t>
            </w:r>
          </w:p>
        </w:tc>
        <w:tc>
          <w:tcPr>
            <w:tcW w:w="4967" w:type="dxa"/>
            <w:shd w:val="clear" w:color="auto" w:fill="auto"/>
            <w:vAlign w:val="bottom"/>
          </w:tcPr>
          <w:p w14:paraId="6B6CD26E" w14:textId="77777777"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567" w:type="dxa"/>
            <w:shd w:val="clear" w:color="auto" w:fill="auto"/>
            <w:vAlign w:val="center"/>
          </w:tcPr>
          <w:p w14:paraId="48D1B095" w14:textId="77777777"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858" w:type="dxa"/>
            <w:shd w:val="clear" w:color="auto" w:fill="auto"/>
          </w:tcPr>
          <w:p w14:paraId="2F703040" w14:textId="77777777" w:rsidR="004A617D" w:rsidRPr="007F0680" w:rsidRDefault="004A617D" w:rsidP="004A617D">
            <w:pPr>
              <w:pStyle w:val="Contedodatabela"/>
              <w:jc w:val="right"/>
              <w:rPr>
                <w:rFonts w:ascii="Times New Roman" w:hAnsi="Times New Roman" w:cs="Times New Roman"/>
              </w:rPr>
            </w:pPr>
          </w:p>
        </w:tc>
        <w:tc>
          <w:tcPr>
            <w:tcW w:w="1491" w:type="dxa"/>
            <w:shd w:val="clear" w:color="auto" w:fill="auto"/>
          </w:tcPr>
          <w:p w14:paraId="7DF7E535" w14:textId="77777777" w:rsidR="004A617D" w:rsidRPr="007F0680" w:rsidRDefault="004A617D" w:rsidP="004A617D">
            <w:pPr>
              <w:pStyle w:val="Contedodatabela"/>
              <w:jc w:val="right"/>
              <w:rPr>
                <w:rFonts w:ascii="Times New Roman" w:hAnsi="Times New Roman" w:cs="Times New Roman"/>
              </w:rPr>
            </w:pPr>
          </w:p>
        </w:tc>
      </w:tr>
      <w:tr w:rsidR="00BB00B2" w:rsidRPr="007F0680" w14:paraId="647802A9" w14:textId="77777777" w:rsidTr="00914F4A">
        <w:trPr>
          <w:trHeight w:val="308"/>
        </w:trPr>
        <w:tc>
          <w:tcPr>
            <w:tcW w:w="8659" w:type="dxa"/>
            <w:gridSpan w:val="5"/>
            <w:shd w:val="clear" w:color="auto" w:fill="auto"/>
            <w:vAlign w:val="center"/>
          </w:tcPr>
          <w:p w14:paraId="52EC02FE" w14:textId="77777777"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491" w:type="dxa"/>
            <w:shd w:val="clear" w:color="auto" w:fill="auto"/>
            <w:vAlign w:val="center"/>
          </w:tcPr>
          <w:p w14:paraId="433BB413" w14:textId="77777777"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14:paraId="6B0AEB5A" w14:textId="77777777"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14:paraId="1CF3D35C" w14:textId="77777777" w:rsidR="006245E3" w:rsidRPr="007F0680" w:rsidRDefault="006245E3" w:rsidP="00255F56">
      <w:pPr>
        <w:overflowPunct w:val="0"/>
        <w:autoSpaceDE w:val="0"/>
        <w:ind w:firstLine="708"/>
        <w:jc w:val="both"/>
        <w:textAlignment w:val="baseline"/>
        <w:rPr>
          <w:b/>
          <w:sz w:val="24"/>
          <w:szCs w:val="24"/>
          <w:lang w:eastAsia="zh-CN"/>
        </w:rPr>
      </w:pPr>
    </w:p>
    <w:p w14:paraId="5100270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14:paraId="0DE6BACC" w14:textId="77777777"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14:paraId="6798E9DE"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14:paraId="7050C79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14:paraId="66067CF8"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14:paraId="21F51315"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14:paraId="51E9D01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14:paraId="11DFE1F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1E2762">
        <w:rPr>
          <w:b/>
          <w:sz w:val="24"/>
          <w:szCs w:val="24"/>
          <w:lang w:eastAsia="zh-CN"/>
        </w:rPr>
        <w:t>xx</w:t>
      </w:r>
      <w:proofErr w:type="spellEnd"/>
      <w:r w:rsidRPr="001E2762">
        <w:rPr>
          <w:b/>
          <w:sz w:val="24"/>
          <w:szCs w:val="24"/>
          <w:lang w:eastAsia="zh-CN"/>
        </w:rPr>
        <w:t>/</w:t>
      </w:r>
      <w:proofErr w:type="spellStart"/>
      <w:r w:rsidR="00335FD7" w:rsidRPr="001E2762">
        <w:rPr>
          <w:b/>
          <w:sz w:val="24"/>
          <w:szCs w:val="24"/>
          <w:lang w:eastAsia="zh-CN"/>
        </w:rPr>
        <w:t>xx</w:t>
      </w:r>
      <w:proofErr w:type="spellEnd"/>
      <w:r w:rsidRPr="001E2762">
        <w:rPr>
          <w:b/>
          <w:sz w:val="24"/>
          <w:szCs w:val="24"/>
          <w:lang w:eastAsia="zh-CN"/>
        </w:rPr>
        <w:t>/202</w:t>
      </w:r>
      <w:r w:rsidR="00F119D4" w:rsidRPr="001E2762">
        <w:rPr>
          <w:b/>
          <w:sz w:val="24"/>
          <w:szCs w:val="24"/>
          <w:lang w:eastAsia="zh-CN"/>
        </w:rPr>
        <w:t>5</w:t>
      </w:r>
      <w:r w:rsidRPr="007F0680">
        <w:rPr>
          <w:sz w:val="24"/>
          <w:szCs w:val="24"/>
          <w:lang w:eastAsia="zh-CN"/>
        </w:rPr>
        <w:t xml:space="preserve"> e poderá ser prorrogado, por igual período.</w:t>
      </w:r>
    </w:p>
    <w:p w14:paraId="54EB6BC9" w14:textId="77777777"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14:paraId="6692CF51" w14:textId="38011FF4"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9B2E8B">
        <w:rPr>
          <w:sz w:val="24"/>
          <w:szCs w:val="24"/>
          <w:lang w:eastAsia="pt-BR"/>
        </w:rPr>
        <w:t xml:space="preserve">do </w:t>
      </w:r>
      <w:r w:rsidR="004773C9" w:rsidRPr="009B2E8B">
        <w:rPr>
          <w:b/>
          <w:sz w:val="24"/>
          <w:szCs w:val="24"/>
          <w:lang w:eastAsia="pt-BR"/>
        </w:rPr>
        <w:t>edital n</w:t>
      </w:r>
      <w:r w:rsidR="00AA16C6" w:rsidRPr="009B2E8B">
        <w:rPr>
          <w:b/>
          <w:sz w:val="24"/>
          <w:szCs w:val="24"/>
          <w:lang w:eastAsia="pt-BR"/>
        </w:rPr>
        <w:t xml:space="preserve">º </w:t>
      </w:r>
      <w:r w:rsidR="009B2E8B" w:rsidRPr="009B2E8B">
        <w:rPr>
          <w:b/>
          <w:sz w:val="24"/>
          <w:szCs w:val="24"/>
          <w:lang w:eastAsia="pt-BR"/>
        </w:rPr>
        <w:t>128</w:t>
      </w:r>
      <w:r w:rsidR="00607115" w:rsidRPr="009B2E8B">
        <w:rPr>
          <w:b/>
          <w:sz w:val="24"/>
          <w:szCs w:val="24"/>
          <w:lang w:eastAsia="pt-BR"/>
        </w:rPr>
        <w:t>/</w:t>
      </w:r>
      <w:r w:rsidR="006272E8" w:rsidRPr="009B2E8B">
        <w:rPr>
          <w:b/>
          <w:sz w:val="24"/>
          <w:szCs w:val="24"/>
          <w:lang w:eastAsia="pt-BR"/>
        </w:rPr>
        <w:t>202</w:t>
      </w:r>
      <w:r w:rsidR="00F119D4" w:rsidRPr="009B2E8B">
        <w:rPr>
          <w:b/>
          <w:sz w:val="24"/>
          <w:szCs w:val="24"/>
          <w:lang w:eastAsia="pt-BR"/>
        </w:rPr>
        <w:t>5</w:t>
      </w:r>
      <w:r w:rsidR="006272E8" w:rsidRPr="009B2E8B">
        <w:rPr>
          <w:sz w:val="24"/>
          <w:szCs w:val="24"/>
          <w:lang w:eastAsia="pt-BR"/>
        </w:rPr>
        <w:t xml:space="preserve">, </w:t>
      </w:r>
      <w:r w:rsidR="006272E8" w:rsidRPr="009B2E8B">
        <w:rPr>
          <w:b/>
          <w:sz w:val="24"/>
          <w:szCs w:val="24"/>
          <w:lang w:eastAsia="pt-BR"/>
        </w:rPr>
        <w:t>p</w:t>
      </w:r>
      <w:r w:rsidR="00AA16C6" w:rsidRPr="009B2E8B">
        <w:rPr>
          <w:b/>
          <w:sz w:val="24"/>
          <w:szCs w:val="24"/>
          <w:lang w:eastAsia="pt-BR"/>
        </w:rPr>
        <w:t>regão</w:t>
      </w:r>
      <w:r w:rsidR="004773C9" w:rsidRPr="009B2E8B">
        <w:rPr>
          <w:b/>
          <w:sz w:val="24"/>
          <w:szCs w:val="24"/>
          <w:lang w:eastAsia="pt-BR"/>
        </w:rPr>
        <w:t xml:space="preserve"> n</w:t>
      </w:r>
      <w:r w:rsidR="004A617D" w:rsidRPr="009B2E8B">
        <w:rPr>
          <w:b/>
          <w:sz w:val="24"/>
          <w:szCs w:val="24"/>
          <w:lang w:eastAsia="pt-BR"/>
        </w:rPr>
        <w:t xml:space="preserve">º </w:t>
      </w:r>
      <w:r w:rsidR="009B2E8B" w:rsidRPr="009B2E8B">
        <w:rPr>
          <w:b/>
          <w:sz w:val="24"/>
          <w:szCs w:val="24"/>
          <w:lang w:eastAsia="pt-BR"/>
        </w:rPr>
        <w:t>66</w:t>
      </w:r>
      <w:r w:rsidR="00AA16C6" w:rsidRPr="009B2E8B">
        <w:rPr>
          <w:b/>
          <w:sz w:val="24"/>
          <w:szCs w:val="24"/>
          <w:lang w:eastAsia="pt-BR"/>
        </w:rPr>
        <w:t>/202</w:t>
      </w:r>
      <w:r w:rsidR="00F119D4" w:rsidRPr="009B2E8B">
        <w:rPr>
          <w:b/>
          <w:sz w:val="24"/>
          <w:szCs w:val="24"/>
          <w:lang w:eastAsia="pt-BR"/>
        </w:rPr>
        <w:t>5</w:t>
      </w:r>
      <w:r w:rsidR="00AA16C6" w:rsidRPr="009B2E8B">
        <w:rPr>
          <w:sz w:val="24"/>
          <w:szCs w:val="24"/>
          <w:lang w:eastAsia="pt-BR"/>
        </w:rPr>
        <w:t xml:space="preserve"> </w:t>
      </w:r>
      <w:r w:rsidR="00057EB8" w:rsidRPr="009B2E8B">
        <w:rPr>
          <w:sz w:val="24"/>
          <w:szCs w:val="24"/>
          <w:lang w:eastAsia="pt-BR"/>
        </w:rPr>
        <w:t>-</w:t>
      </w:r>
      <w:r w:rsidR="006272E8" w:rsidRPr="009B2E8B">
        <w:rPr>
          <w:sz w:val="24"/>
          <w:szCs w:val="24"/>
          <w:lang w:eastAsia="pt-BR"/>
        </w:rPr>
        <w:t xml:space="preserve"> e</w:t>
      </w:r>
      <w:r w:rsidR="00AA16C6" w:rsidRPr="009B2E8B">
        <w:rPr>
          <w:sz w:val="24"/>
          <w:szCs w:val="24"/>
          <w:lang w:eastAsia="pt-BR"/>
        </w:rPr>
        <w:t>le</w:t>
      </w:r>
      <w:r w:rsidR="00941E3C" w:rsidRPr="009B2E8B">
        <w:rPr>
          <w:sz w:val="24"/>
          <w:szCs w:val="24"/>
          <w:lang w:eastAsia="pt-BR"/>
        </w:rPr>
        <w:t xml:space="preserve">trônico, </w:t>
      </w:r>
      <w:r w:rsidR="00941E3C" w:rsidRPr="009B2E8B">
        <w:rPr>
          <w:b/>
          <w:sz w:val="24"/>
          <w:szCs w:val="24"/>
          <w:lang w:eastAsia="pt-BR"/>
        </w:rPr>
        <w:t xml:space="preserve">processo de compras </w:t>
      </w:r>
      <w:r w:rsidR="004773C9" w:rsidRPr="009B2E8B">
        <w:rPr>
          <w:b/>
          <w:sz w:val="24"/>
          <w:szCs w:val="24"/>
          <w:lang w:eastAsia="pt-BR"/>
        </w:rPr>
        <w:t>n</w:t>
      </w:r>
      <w:r w:rsidR="00941E3C" w:rsidRPr="009B2E8B">
        <w:rPr>
          <w:b/>
          <w:sz w:val="24"/>
          <w:szCs w:val="24"/>
          <w:lang w:eastAsia="pt-BR"/>
        </w:rPr>
        <w:t>º</w:t>
      </w:r>
      <w:r w:rsidR="006968EA" w:rsidRPr="009B2E8B">
        <w:rPr>
          <w:b/>
          <w:sz w:val="24"/>
          <w:szCs w:val="24"/>
          <w:lang w:eastAsia="pt-BR"/>
        </w:rPr>
        <w:t xml:space="preserve"> </w:t>
      </w:r>
      <w:r w:rsidR="009B2E8B" w:rsidRPr="009B2E8B">
        <w:rPr>
          <w:b/>
          <w:sz w:val="24"/>
          <w:szCs w:val="24"/>
          <w:lang w:eastAsia="pt-BR"/>
        </w:rPr>
        <w:t>132</w:t>
      </w:r>
      <w:r w:rsidR="00AA16C6" w:rsidRPr="009B2E8B">
        <w:rPr>
          <w:b/>
          <w:sz w:val="24"/>
          <w:szCs w:val="24"/>
          <w:lang w:eastAsia="pt-BR"/>
        </w:rPr>
        <w:t>/202</w:t>
      </w:r>
      <w:r w:rsidR="00F119D4" w:rsidRPr="009B2E8B">
        <w:rPr>
          <w:b/>
          <w:sz w:val="24"/>
          <w:szCs w:val="24"/>
          <w:lang w:eastAsia="pt-BR"/>
        </w:rPr>
        <w:t>5</w:t>
      </w:r>
      <w:r w:rsidR="00AA16C6" w:rsidRPr="009B2E8B">
        <w:rPr>
          <w:sz w:val="24"/>
          <w:szCs w:val="24"/>
          <w:lang w:eastAsia="pt-BR"/>
        </w:rPr>
        <w:t xml:space="preserve">, independentemente </w:t>
      </w:r>
      <w:r w:rsidR="00AA16C6" w:rsidRPr="007F0680">
        <w:rPr>
          <w:sz w:val="24"/>
          <w:szCs w:val="24"/>
          <w:lang w:eastAsia="pt-BR"/>
        </w:rPr>
        <w:t>de menção expressa neste instrumento.</w:t>
      </w:r>
    </w:p>
    <w:p w14:paraId="29283357" w14:textId="77777777"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14:paraId="06464D14"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14:paraId="52079BC8" w14:textId="77777777"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14:paraId="08F0253F" w14:textId="77777777" w:rsidR="00E32AAB" w:rsidRPr="007F0680" w:rsidRDefault="00E32AAB" w:rsidP="009016E9">
      <w:pPr>
        <w:overflowPunct w:val="0"/>
        <w:autoSpaceDE w:val="0"/>
        <w:ind w:firstLine="708"/>
        <w:jc w:val="both"/>
        <w:textAlignment w:val="baseline"/>
        <w:rPr>
          <w:sz w:val="24"/>
          <w:szCs w:val="24"/>
          <w:lang w:eastAsia="zh-CN"/>
        </w:rPr>
      </w:pPr>
    </w:p>
    <w:p w14:paraId="7FD19057" w14:textId="77777777" w:rsidR="00E32AAB" w:rsidRPr="007F0680" w:rsidRDefault="00E32AAB" w:rsidP="009016E9">
      <w:pPr>
        <w:overflowPunct w:val="0"/>
        <w:autoSpaceDE w:val="0"/>
        <w:ind w:firstLine="708"/>
        <w:jc w:val="both"/>
        <w:textAlignment w:val="baseline"/>
        <w:rPr>
          <w:sz w:val="24"/>
          <w:szCs w:val="24"/>
          <w:lang w:eastAsia="zh-CN"/>
        </w:rPr>
      </w:pPr>
    </w:p>
    <w:p w14:paraId="259B4B20" w14:textId="77777777" w:rsidR="00E32AAB" w:rsidRPr="007F0680" w:rsidRDefault="00E32AAB" w:rsidP="009016E9">
      <w:pPr>
        <w:overflowPunct w:val="0"/>
        <w:autoSpaceDE w:val="0"/>
        <w:ind w:firstLine="708"/>
        <w:jc w:val="both"/>
        <w:textAlignment w:val="baseline"/>
        <w:rPr>
          <w:sz w:val="24"/>
          <w:szCs w:val="24"/>
          <w:lang w:eastAsia="zh-CN"/>
        </w:rPr>
      </w:pPr>
    </w:p>
    <w:p w14:paraId="519DC54B" w14:textId="77777777" w:rsidR="00E32AAB" w:rsidRPr="007F0680" w:rsidRDefault="00E32AAB" w:rsidP="009016E9">
      <w:pPr>
        <w:overflowPunct w:val="0"/>
        <w:autoSpaceDE w:val="0"/>
        <w:ind w:firstLine="708"/>
        <w:jc w:val="both"/>
        <w:textAlignment w:val="baseline"/>
        <w:rPr>
          <w:sz w:val="24"/>
          <w:szCs w:val="24"/>
          <w:lang w:eastAsia="zh-CN"/>
        </w:rPr>
      </w:pPr>
    </w:p>
    <w:p w14:paraId="2CA6B0B4" w14:textId="77777777" w:rsidR="00663D90" w:rsidRPr="007F0680" w:rsidRDefault="00663D90" w:rsidP="009016E9">
      <w:pPr>
        <w:overflowPunct w:val="0"/>
        <w:autoSpaceDE w:val="0"/>
        <w:ind w:firstLine="708"/>
        <w:jc w:val="both"/>
        <w:textAlignment w:val="baseline"/>
        <w:rPr>
          <w:sz w:val="24"/>
          <w:szCs w:val="24"/>
          <w:lang w:eastAsia="zh-CN"/>
        </w:rPr>
      </w:pPr>
    </w:p>
    <w:p w14:paraId="11D5B6CB" w14:textId="77777777" w:rsidR="00255F56" w:rsidRPr="007F0680" w:rsidRDefault="00B40022" w:rsidP="00255F56">
      <w:pPr>
        <w:overflowPunct w:val="0"/>
        <w:autoSpaceDE w:val="0"/>
        <w:jc w:val="center"/>
        <w:textAlignment w:val="baseline"/>
        <w:rPr>
          <w:sz w:val="24"/>
          <w:szCs w:val="24"/>
          <w:lang w:eastAsia="zh-CN"/>
        </w:rPr>
      </w:pPr>
      <w:proofErr w:type="spellStart"/>
      <w:r w:rsidRPr="007F0680">
        <w:rPr>
          <w:sz w:val="24"/>
          <w:szCs w:val="24"/>
          <w:lang w:eastAsia="zh-CN"/>
        </w:rPr>
        <w:t>xxxxxxxxxx</w:t>
      </w:r>
      <w:proofErr w:type="spellEnd"/>
      <w:r w:rsidR="00255F56" w:rsidRPr="007F0680">
        <w:rPr>
          <w:sz w:val="24"/>
          <w:szCs w:val="24"/>
          <w:lang w:eastAsia="zh-CN"/>
        </w:rPr>
        <w:t>,</w:t>
      </w:r>
    </w:p>
    <w:p w14:paraId="4ED25593" w14:textId="77777777"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14:paraId="7629BB58" w14:textId="77777777" w:rsidR="00CA68C0" w:rsidRPr="007F0680" w:rsidRDefault="00CA68C0" w:rsidP="00255F56">
      <w:pPr>
        <w:overflowPunct w:val="0"/>
        <w:autoSpaceDE w:val="0"/>
        <w:ind w:firstLine="708"/>
        <w:jc w:val="center"/>
        <w:textAlignment w:val="baseline"/>
        <w:rPr>
          <w:sz w:val="24"/>
          <w:szCs w:val="24"/>
          <w:lang w:eastAsia="zh-CN"/>
        </w:rPr>
      </w:pPr>
    </w:p>
    <w:p w14:paraId="3A052218" w14:textId="77777777" w:rsidR="00255F56" w:rsidRPr="007F0680" w:rsidRDefault="00255F56" w:rsidP="00255F56">
      <w:pPr>
        <w:jc w:val="center"/>
        <w:rPr>
          <w:sz w:val="24"/>
          <w:szCs w:val="24"/>
          <w:lang w:eastAsia="zh-CN"/>
        </w:rPr>
      </w:pPr>
      <w:proofErr w:type="spellStart"/>
      <w:r w:rsidRPr="007F0680">
        <w:rPr>
          <w:sz w:val="24"/>
          <w:szCs w:val="24"/>
        </w:rPr>
        <w:t>xxxxxxx</w:t>
      </w:r>
      <w:proofErr w:type="spellEnd"/>
      <w:r w:rsidRPr="007F0680">
        <w:rPr>
          <w:sz w:val="24"/>
          <w:szCs w:val="24"/>
        </w:rPr>
        <w:t>,</w:t>
      </w:r>
    </w:p>
    <w:p w14:paraId="71F9C7C2" w14:textId="77777777" w:rsidR="006968EA" w:rsidRPr="007F0680" w:rsidRDefault="00CA68C0" w:rsidP="006968EA">
      <w:pPr>
        <w:jc w:val="center"/>
        <w:rPr>
          <w:sz w:val="24"/>
          <w:szCs w:val="24"/>
        </w:rPr>
      </w:pPr>
      <w:r w:rsidRPr="007F0680">
        <w:rPr>
          <w:sz w:val="24"/>
          <w:szCs w:val="24"/>
        </w:rPr>
        <w:t>Empresa.</w:t>
      </w:r>
    </w:p>
    <w:p w14:paraId="167163E7" w14:textId="77777777" w:rsidR="00CA68C0" w:rsidRPr="007F0680" w:rsidRDefault="00CA68C0" w:rsidP="006968EA">
      <w:pPr>
        <w:jc w:val="center"/>
        <w:rPr>
          <w:sz w:val="24"/>
          <w:szCs w:val="24"/>
        </w:rPr>
      </w:pPr>
    </w:p>
    <w:p w14:paraId="1712434D" w14:textId="77777777" w:rsidR="00CA68C0" w:rsidRPr="007F0680" w:rsidRDefault="00CA68C0" w:rsidP="00CA68C0">
      <w:pPr>
        <w:jc w:val="center"/>
        <w:rPr>
          <w:sz w:val="24"/>
          <w:szCs w:val="24"/>
          <w:lang w:eastAsia="zh-CN"/>
        </w:rPr>
      </w:pPr>
      <w:r w:rsidRPr="007F0680">
        <w:rPr>
          <w:sz w:val="24"/>
          <w:szCs w:val="24"/>
        </w:rPr>
        <w:t>Egone Francisconi Reimann,</w:t>
      </w:r>
    </w:p>
    <w:p w14:paraId="32ACA529" w14:textId="77777777"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1D44" w14:textId="77777777" w:rsidR="00067547" w:rsidRDefault="00067547">
      <w:r>
        <w:separator/>
      </w:r>
    </w:p>
  </w:endnote>
  <w:endnote w:type="continuationSeparator" w:id="0">
    <w:p w14:paraId="7A6B4556" w14:textId="77777777" w:rsidR="00067547" w:rsidRDefault="0006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2191" w14:textId="77E95E8D" w:rsidR="005835FF" w:rsidRDefault="005835FF">
    <w:pPr>
      <w:pStyle w:val="Rodap"/>
    </w:pPr>
    <w:r>
      <w:fldChar w:fldCharType="begin"/>
    </w:r>
    <w:r>
      <w:instrText xml:space="preserve"> PAGE </w:instrText>
    </w:r>
    <w:r>
      <w:fldChar w:fldCharType="separate"/>
    </w:r>
    <w:r w:rsidR="00A66797">
      <w:rPr>
        <w:noProof/>
      </w:rPr>
      <w:t>20</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14:paraId="689271BE" w14:textId="77777777" w:rsidR="005835FF" w:rsidRDefault="005835FF">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1B7C3" w14:textId="77777777" w:rsidR="00067547" w:rsidRDefault="00067547">
      <w:r>
        <w:separator/>
      </w:r>
    </w:p>
  </w:footnote>
  <w:footnote w:type="continuationSeparator" w:id="0">
    <w:p w14:paraId="2A3A52A6" w14:textId="77777777" w:rsidR="00067547" w:rsidRDefault="00067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5835FF" w14:paraId="2DF043BC" w14:textId="77777777" w:rsidTr="00964500">
      <w:trPr>
        <w:trHeight w:val="709"/>
      </w:trPr>
      <w:tc>
        <w:tcPr>
          <w:tcW w:w="1194" w:type="dxa"/>
          <w:shd w:val="clear" w:color="auto" w:fill="auto"/>
        </w:tcPr>
        <w:p w14:paraId="7557DF5F" w14:textId="77777777" w:rsidR="005835FF" w:rsidRDefault="005835FF">
          <w:pPr>
            <w:snapToGrid w:val="0"/>
            <w:rPr>
              <w:rFonts w:ascii="Century" w:hAnsi="Century"/>
              <w:color w:val="808080"/>
              <w:sz w:val="32"/>
              <w:szCs w:val="32"/>
            </w:rPr>
          </w:pPr>
          <w:r>
            <w:object w:dxaOrig="6329" w:dyaOrig="7229" w14:anchorId="0C205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14079018" r:id="rId2"/>
            </w:object>
          </w:r>
        </w:p>
      </w:tc>
      <w:tc>
        <w:tcPr>
          <w:tcW w:w="8573" w:type="dxa"/>
          <w:shd w:val="clear" w:color="auto" w:fill="auto"/>
        </w:tcPr>
        <w:p w14:paraId="472136B9" w14:textId="77777777" w:rsidR="005835FF" w:rsidRPr="00332BB0" w:rsidRDefault="005835FF">
          <w:pPr>
            <w:snapToGrid w:val="0"/>
            <w:rPr>
              <w:rFonts w:ascii="Century" w:hAnsi="Century"/>
              <w:sz w:val="24"/>
              <w:szCs w:val="24"/>
            </w:rPr>
          </w:pPr>
          <w:r w:rsidRPr="00332BB0">
            <w:rPr>
              <w:rFonts w:ascii="Century" w:hAnsi="Century"/>
              <w:sz w:val="24"/>
              <w:szCs w:val="24"/>
            </w:rPr>
            <w:t>MUNICÍPIO DE AJURICABA</w:t>
          </w:r>
        </w:p>
        <w:p w14:paraId="603D30BF" w14:textId="77777777" w:rsidR="005835FF" w:rsidRPr="00332BB0" w:rsidRDefault="005835FF">
          <w:pPr>
            <w:rPr>
              <w:rFonts w:ascii="Century" w:hAnsi="Century"/>
              <w:sz w:val="24"/>
              <w:szCs w:val="24"/>
            </w:rPr>
          </w:pPr>
          <w:r w:rsidRPr="00332BB0">
            <w:rPr>
              <w:rFonts w:ascii="Century" w:hAnsi="Century"/>
              <w:sz w:val="24"/>
              <w:szCs w:val="24"/>
            </w:rPr>
            <w:t>ESTADO DO RIO GRANDE DO SUL</w:t>
          </w:r>
        </w:p>
        <w:p w14:paraId="2683EB8D" w14:textId="77777777" w:rsidR="005835FF" w:rsidRDefault="005835FF">
          <w:pPr>
            <w:rPr>
              <w:rFonts w:ascii="Century" w:hAnsi="Century"/>
              <w:sz w:val="24"/>
              <w:szCs w:val="24"/>
            </w:rPr>
          </w:pPr>
          <w:r w:rsidRPr="00332BB0">
            <w:rPr>
              <w:rFonts w:ascii="Century" w:hAnsi="Century"/>
              <w:sz w:val="24"/>
              <w:szCs w:val="24"/>
            </w:rPr>
            <w:t>CNPJ: 87.613.253/0001-19</w:t>
          </w:r>
        </w:p>
      </w:tc>
    </w:tr>
  </w:tbl>
  <w:p w14:paraId="75635005" w14:textId="77777777" w:rsidR="005835FF" w:rsidRDefault="005835F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338F"/>
    <w:rsid w:val="00024768"/>
    <w:rsid w:val="00024E12"/>
    <w:rsid w:val="00027F4C"/>
    <w:rsid w:val="000305C8"/>
    <w:rsid w:val="00031F8F"/>
    <w:rsid w:val="00032123"/>
    <w:rsid w:val="0003549E"/>
    <w:rsid w:val="00037C49"/>
    <w:rsid w:val="0004082D"/>
    <w:rsid w:val="000439EE"/>
    <w:rsid w:val="0004443D"/>
    <w:rsid w:val="00044D25"/>
    <w:rsid w:val="0004569A"/>
    <w:rsid w:val="00045CFE"/>
    <w:rsid w:val="00050920"/>
    <w:rsid w:val="00051349"/>
    <w:rsid w:val="00051400"/>
    <w:rsid w:val="00052A7D"/>
    <w:rsid w:val="00052BAC"/>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67547"/>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1A1"/>
    <w:rsid w:val="000F38E8"/>
    <w:rsid w:val="00103127"/>
    <w:rsid w:val="001043F4"/>
    <w:rsid w:val="00104745"/>
    <w:rsid w:val="00105C16"/>
    <w:rsid w:val="0011045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77628"/>
    <w:rsid w:val="00182C6E"/>
    <w:rsid w:val="00182DAA"/>
    <w:rsid w:val="00183162"/>
    <w:rsid w:val="001846D8"/>
    <w:rsid w:val="0018512A"/>
    <w:rsid w:val="0018772C"/>
    <w:rsid w:val="00187E61"/>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5B4E"/>
    <w:rsid w:val="001A60DD"/>
    <w:rsid w:val="001B0370"/>
    <w:rsid w:val="001B10C1"/>
    <w:rsid w:val="001B1648"/>
    <w:rsid w:val="001B17C9"/>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4FEE"/>
    <w:rsid w:val="001C6286"/>
    <w:rsid w:val="001C6AB3"/>
    <w:rsid w:val="001D0230"/>
    <w:rsid w:val="001D0493"/>
    <w:rsid w:val="001D241F"/>
    <w:rsid w:val="001D2981"/>
    <w:rsid w:val="001D2D2A"/>
    <w:rsid w:val="001D5D46"/>
    <w:rsid w:val="001D5EB7"/>
    <w:rsid w:val="001D6AE8"/>
    <w:rsid w:val="001E08E3"/>
    <w:rsid w:val="001E1054"/>
    <w:rsid w:val="001E106A"/>
    <w:rsid w:val="001E17DA"/>
    <w:rsid w:val="001E2762"/>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685"/>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44C5"/>
    <w:rsid w:val="0030613C"/>
    <w:rsid w:val="0031012B"/>
    <w:rsid w:val="00310627"/>
    <w:rsid w:val="00311BDF"/>
    <w:rsid w:val="00312035"/>
    <w:rsid w:val="00312D82"/>
    <w:rsid w:val="00312F14"/>
    <w:rsid w:val="00315F8E"/>
    <w:rsid w:val="003166B9"/>
    <w:rsid w:val="0031714C"/>
    <w:rsid w:val="00317418"/>
    <w:rsid w:val="003200AE"/>
    <w:rsid w:val="003205D9"/>
    <w:rsid w:val="0032081A"/>
    <w:rsid w:val="003215EB"/>
    <w:rsid w:val="003217A0"/>
    <w:rsid w:val="003224C7"/>
    <w:rsid w:val="00322819"/>
    <w:rsid w:val="00322846"/>
    <w:rsid w:val="0032367A"/>
    <w:rsid w:val="00325E16"/>
    <w:rsid w:val="00327EFB"/>
    <w:rsid w:val="00331912"/>
    <w:rsid w:val="00332BB0"/>
    <w:rsid w:val="00332EB8"/>
    <w:rsid w:val="0033367C"/>
    <w:rsid w:val="00333927"/>
    <w:rsid w:val="003341DB"/>
    <w:rsid w:val="003343A5"/>
    <w:rsid w:val="003343A9"/>
    <w:rsid w:val="00335FD7"/>
    <w:rsid w:val="00336FDD"/>
    <w:rsid w:val="00337151"/>
    <w:rsid w:val="00340004"/>
    <w:rsid w:val="0034135B"/>
    <w:rsid w:val="0034220B"/>
    <w:rsid w:val="00342D83"/>
    <w:rsid w:val="00343E88"/>
    <w:rsid w:val="003452C7"/>
    <w:rsid w:val="00345D26"/>
    <w:rsid w:val="00346382"/>
    <w:rsid w:val="00347010"/>
    <w:rsid w:val="003474E8"/>
    <w:rsid w:val="00347528"/>
    <w:rsid w:val="003506BF"/>
    <w:rsid w:val="00350D2C"/>
    <w:rsid w:val="003537CA"/>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2D64"/>
    <w:rsid w:val="0041306F"/>
    <w:rsid w:val="004130BF"/>
    <w:rsid w:val="004157FC"/>
    <w:rsid w:val="004161BE"/>
    <w:rsid w:val="004177FA"/>
    <w:rsid w:val="00420E19"/>
    <w:rsid w:val="00421B4E"/>
    <w:rsid w:val="00424851"/>
    <w:rsid w:val="00424A1A"/>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47B16"/>
    <w:rsid w:val="00451651"/>
    <w:rsid w:val="00451B1E"/>
    <w:rsid w:val="004525F6"/>
    <w:rsid w:val="00455711"/>
    <w:rsid w:val="004566BF"/>
    <w:rsid w:val="00457F24"/>
    <w:rsid w:val="00460965"/>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418D"/>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878"/>
    <w:rsid w:val="00542B48"/>
    <w:rsid w:val="0054365A"/>
    <w:rsid w:val="00544C93"/>
    <w:rsid w:val="00544F7A"/>
    <w:rsid w:val="00545D07"/>
    <w:rsid w:val="00546D9D"/>
    <w:rsid w:val="00546FE3"/>
    <w:rsid w:val="00547947"/>
    <w:rsid w:val="0055276E"/>
    <w:rsid w:val="00552924"/>
    <w:rsid w:val="00555078"/>
    <w:rsid w:val="005556D1"/>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35FF"/>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003D"/>
    <w:rsid w:val="00640833"/>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30B0"/>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6FE3"/>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6703D"/>
    <w:rsid w:val="0077041F"/>
    <w:rsid w:val="007706B7"/>
    <w:rsid w:val="00771D1D"/>
    <w:rsid w:val="0077301E"/>
    <w:rsid w:val="007733E8"/>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79A"/>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1B05"/>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4F4A"/>
    <w:rsid w:val="00915CE8"/>
    <w:rsid w:val="00915E01"/>
    <w:rsid w:val="00921204"/>
    <w:rsid w:val="0092219E"/>
    <w:rsid w:val="00923050"/>
    <w:rsid w:val="009230F9"/>
    <w:rsid w:val="00923722"/>
    <w:rsid w:val="009238D3"/>
    <w:rsid w:val="0092597D"/>
    <w:rsid w:val="00927188"/>
    <w:rsid w:val="00930693"/>
    <w:rsid w:val="00930EF3"/>
    <w:rsid w:val="00931B0C"/>
    <w:rsid w:val="0093263D"/>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3954"/>
    <w:rsid w:val="00993AD9"/>
    <w:rsid w:val="0099493A"/>
    <w:rsid w:val="0099696A"/>
    <w:rsid w:val="00996F9A"/>
    <w:rsid w:val="00997C74"/>
    <w:rsid w:val="009A71AD"/>
    <w:rsid w:val="009A772B"/>
    <w:rsid w:val="009B07F0"/>
    <w:rsid w:val="009B263A"/>
    <w:rsid w:val="009B2E8B"/>
    <w:rsid w:val="009B2EF6"/>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1074"/>
    <w:rsid w:val="009D2068"/>
    <w:rsid w:val="009D2FCD"/>
    <w:rsid w:val="009D4A6F"/>
    <w:rsid w:val="009D6D56"/>
    <w:rsid w:val="009D7FE3"/>
    <w:rsid w:val="009E0DB9"/>
    <w:rsid w:val="009E0E83"/>
    <w:rsid w:val="009E2FAA"/>
    <w:rsid w:val="009E352C"/>
    <w:rsid w:val="009E3960"/>
    <w:rsid w:val="009E497E"/>
    <w:rsid w:val="009E63BC"/>
    <w:rsid w:val="009E776A"/>
    <w:rsid w:val="009E7792"/>
    <w:rsid w:val="009E7C0D"/>
    <w:rsid w:val="009F0309"/>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1305"/>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4FB3"/>
    <w:rsid w:val="00A562B6"/>
    <w:rsid w:val="00A56B20"/>
    <w:rsid w:val="00A575FC"/>
    <w:rsid w:val="00A6029B"/>
    <w:rsid w:val="00A60FA9"/>
    <w:rsid w:val="00A64CF7"/>
    <w:rsid w:val="00A66188"/>
    <w:rsid w:val="00A66618"/>
    <w:rsid w:val="00A66797"/>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424E"/>
    <w:rsid w:val="00AF7951"/>
    <w:rsid w:val="00AF7AC7"/>
    <w:rsid w:val="00B00A18"/>
    <w:rsid w:val="00B010DF"/>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22"/>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775"/>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435D"/>
    <w:rsid w:val="00C54540"/>
    <w:rsid w:val="00C54C4E"/>
    <w:rsid w:val="00C563A1"/>
    <w:rsid w:val="00C5722B"/>
    <w:rsid w:val="00C57707"/>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0DB9"/>
    <w:rsid w:val="00C928E6"/>
    <w:rsid w:val="00C92C8F"/>
    <w:rsid w:val="00C92E14"/>
    <w:rsid w:val="00C93666"/>
    <w:rsid w:val="00C95277"/>
    <w:rsid w:val="00C958D4"/>
    <w:rsid w:val="00C95F49"/>
    <w:rsid w:val="00CA1FCB"/>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3751"/>
    <w:rsid w:val="00D343DF"/>
    <w:rsid w:val="00D34D71"/>
    <w:rsid w:val="00D35EF7"/>
    <w:rsid w:val="00D37588"/>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40E9"/>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977"/>
    <w:rsid w:val="00DB3B33"/>
    <w:rsid w:val="00DB4D79"/>
    <w:rsid w:val="00DB60A2"/>
    <w:rsid w:val="00DC09A2"/>
    <w:rsid w:val="00DC3850"/>
    <w:rsid w:val="00DC4548"/>
    <w:rsid w:val="00DC5897"/>
    <w:rsid w:val="00DC6AA1"/>
    <w:rsid w:val="00DD00C2"/>
    <w:rsid w:val="00DD0836"/>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2A6A"/>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EF22EA"/>
    <w:rsid w:val="00EF661E"/>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78D"/>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58C2"/>
    <w:rsid w:val="00F7626E"/>
    <w:rsid w:val="00F76BDD"/>
    <w:rsid w:val="00F77D55"/>
    <w:rsid w:val="00F806E7"/>
    <w:rsid w:val="00F80B76"/>
    <w:rsid w:val="00F80C78"/>
    <w:rsid w:val="00F82F81"/>
    <w:rsid w:val="00F86AEF"/>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1E8C"/>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9EA"/>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42CBE0"/>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2887">
      <w:bodyDiv w:val="1"/>
      <w:marLeft w:val="0"/>
      <w:marRight w:val="0"/>
      <w:marTop w:val="0"/>
      <w:marBottom w:val="0"/>
      <w:divBdr>
        <w:top w:val="none" w:sz="0" w:space="0" w:color="auto"/>
        <w:left w:val="none" w:sz="0" w:space="0" w:color="auto"/>
        <w:bottom w:val="none" w:sz="0" w:space="0" w:color="auto"/>
        <w:right w:val="none" w:sz="0" w:space="0" w:color="auto"/>
      </w:divBdr>
    </w:div>
    <w:div w:id="909462318">
      <w:bodyDiv w:val="1"/>
      <w:marLeft w:val="0"/>
      <w:marRight w:val="0"/>
      <w:marTop w:val="0"/>
      <w:marBottom w:val="0"/>
      <w:divBdr>
        <w:top w:val="none" w:sz="0" w:space="0" w:color="auto"/>
        <w:left w:val="none" w:sz="0" w:space="0" w:color="auto"/>
        <w:bottom w:val="none" w:sz="0" w:space="0" w:color="auto"/>
        <w:right w:val="none" w:sz="0" w:space="0" w:color="auto"/>
      </w:divBdr>
    </w:div>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CB3B-13E3-4782-8574-E74FB86D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22</Pages>
  <Words>12043</Words>
  <Characters>65034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76924</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56</cp:revision>
  <cp:lastPrinted>2024-11-27T11:05:00Z</cp:lastPrinted>
  <dcterms:created xsi:type="dcterms:W3CDTF">2025-07-11T14:11:00Z</dcterms:created>
  <dcterms:modified xsi:type="dcterms:W3CDTF">2025-07-15T13:04:00Z</dcterms:modified>
</cp:coreProperties>
</file>