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D86C61" w:rsidRDefault="00D86C61" w:rsidP="0067065D">
      <w:pPr>
        <w:keepNext/>
        <w:jc w:val="center"/>
        <w:rPr>
          <w:b/>
          <w:sz w:val="24"/>
          <w:szCs w:val="24"/>
        </w:rPr>
      </w:pPr>
      <w:r w:rsidRPr="00D86C61">
        <w:rPr>
          <w:b/>
          <w:sz w:val="24"/>
          <w:szCs w:val="24"/>
        </w:rPr>
        <w:t>EDITAL Nº 093</w:t>
      </w:r>
      <w:r w:rsidR="0067065D" w:rsidRPr="00D86C61">
        <w:rPr>
          <w:b/>
          <w:sz w:val="24"/>
          <w:szCs w:val="24"/>
        </w:rPr>
        <w:t>/202</w:t>
      </w:r>
      <w:r w:rsidR="00324939" w:rsidRPr="00D86C61">
        <w:rPr>
          <w:b/>
          <w:sz w:val="24"/>
          <w:szCs w:val="24"/>
        </w:rPr>
        <w:t>5</w:t>
      </w:r>
      <w:r w:rsidR="0067065D" w:rsidRPr="00D86C61">
        <w:rPr>
          <w:b/>
          <w:sz w:val="24"/>
          <w:szCs w:val="24"/>
        </w:rPr>
        <w:t>.</w:t>
      </w:r>
    </w:p>
    <w:p w:rsidR="0067065D" w:rsidRPr="00C97A30" w:rsidRDefault="00C97A30" w:rsidP="0067065D">
      <w:pPr>
        <w:keepNext/>
        <w:jc w:val="center"/>
        <w:rPr>
          <w:b/>
          <w:sz w:val="24"/>
          <w:szCs w:val="24"/>
        </w:rPr>
      </w:pPr>
      <w:r w:rsidRPr="00C97A30">
        <w:rPr>
          <w:b/>
          <w:sz w:val="24"/>
          <w:szCs w:val="24"/>
        </w:rPr>
        <w:t>PROCESSO Nº 86</w:t>
      </w:r>
      <w:r w:rsidR="0067065D" w:rsidRPr="00C97A30">
        <w:rPr>
          <w:b/>
          <w:sz w:val="24"/>
          <w:szCs w:val="24"/>
        </w:rPr>
        <w:t>/202</w:t>
      </w:r>
      <w:r w:rsidR="00324939" w:rsidRPr="00C97A30">
        <w:rPr>
          <w:b/>
          <w:sz w:val="24"/>
          <w:szCs w:val="24"/>
        </w:rPr>
        <w:t>5</w:t>
      </w:r>
      <w:r w:rsidR="0067065D" w:rsidRPr="00C97A30">
        <w:rPr>
          <w:b/>
          <w:sz w:val="24"/>
          <w:szCs w:val="24"/>
        </w:rPr>
        <w:t>.</w:t>
      </w:r>
    </w:p>
    <w:p w:rsidR="0067065D" w:rsidRPr="00C97A30" w:rsidRDefault="00C97A30" w:rsidP="0067065D">
      <w:pPr>
        <w:keepNext/>
        <w:jc w:val="center"/>
        <w:rPr>
          <w:b/>
          <w:sz w:val="24"/>
          <w:szCs w:val="24"/>
        </w:rPr>
      </w:pPr>
      <w:r w:rsidRPr="00C97A30">
        <w:rPr>
          <w:b/>
          <w:sz w:val="24"/>
          <w:szCs w:val="24"/>
        </w:rPr>
        <w:t>PREGÃO Nº 44</w:t>
      </w:r>
      <w:r w:rsidR="0067065D" w:rsidRPr="00C97A30">
        <w:rPr>
          <w:b/>
          <w:sz w:val="24"/>
          <w:szCs w:val="24"/>
        </w:rPr>
        <w:t>/202</w:t>
      </w:r>
      <w:r w:rsidR="00324939" w:rsidRPr="00C97A30">
        <w:rPr>
          <w:b/>
          <w:sz w:val="24"/>
          <w:szCs w:val="24"/>
        </w:rPr>
        <w:t>5</w:t>
      </w:r>
      <w:r w:rsidR="0067065D" w:rsidRPr="00C97A30">
        <w:rPr>
          <w:b/>
          <w:sz w:val="24"/>
          <w:szCs w:val="24"/>
        </w:rPr>
        <w:t xml:space="preserve"> - </w:t>
      </w:r>
      <w:r w:rsidR="0067065D" w:rsidRPr="00C97A30">
        <w:rPr>
          <w:b/>
          <w:i/>
          <w:sz w:val="24"/>
          <w:szCs w:val="24"/>
        </w:rPr>
        <w:t>Eletrônico</w:t>
      </w:r>
      <w:r w:rsidR="0067065D" w:rsidRPr="00C97A30">
        <w:rPr>
          <w:b/>
          <w:sz w:val="24"/>
          <w:szCs w:val="24"/>
        </w:rPr>
        <w:t>.</w:t>
      </w:r>
    </w:p>
    <w:p w:rsidR="006D4800" w:rsidRDefault="006D4800" w:rsidP="004D784D">
      <w:pPr>
        <w:spacing w:before="240"/>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C97A30">
        <w:rPr>
          <w:b/>
          <w:i/>
          <w:sz w:val="24"/>
          <w:szCs w:val="24"/>
          <w:u w:val="single"/>
        </w:rPr>
        <w:t>exclusiva</w:t>
      </w:r>
      <w:r w:rsidR="00052EB1" w:rsidRPr="00C97A30">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Default="00CE2F88" w:rsidP="000607B9">
      <w:pPr>
        <w:jc w:val="both"/>
        <w:rPr>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w:t>
      </w:r>
      <w:r w:rsidR="00EE51C6" w:rsidRPr="00E0706E">
        <w:rPr>
          <w:sz w:val="24"/>
          <w:szCs w:val="24"/>
        </w:rPr>
        <w:t>bjeto</w:t>
      </w:r>
      <w:r w:rsidR="00EE51C6" w:rsidRPr="00E0706E">
        <w:rPr>
          <w:b/>
          <w:sz w:val="24"/>
          <w:szCs w:val="24"/>
        </w:rPr>
        <w:t xml:space="preserve"> </w:t>
      </w:r>
      <w:r w:rsidR="006F7343" w:rsidRPr="00E0706E">
        <w:rPr>
          <w:b/>
          <w:sz w:val="24"/>
          <w:szCs w:val="24"/>
        </w:rPr>
        <w:t xml:space="preserve">a aquisição de </w:t>
      </w:r>
      <w:r w:rsidR="00E0706E" w:rsidRPr="00E0706E">
        <w:rPr>
          <w:b/>
          <w:sz w:val="24"/>
          <w:szCs w:val="24"/>
        </w:rPr>
        <w:t>gêneros alimentícios e material de copa e cozinha para as oficinas do CRAS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4D784D" w:rsidRPr="00B973C9" w:rsidRDefault="004D784D" w:rsidP="004D784D">
      <w:pPr>
        <w:pStyle w:val="NormalWeb"/>
        <w:spacing w:before="0" w:beforeAutospacing="0" w:after="0" w:afterAutospacing="0"/>
        <w:jc w:val="both"/>
      </w:pPr>
      <w:r>
        <w:rPr>
          <w:b/>
        </w:rPr>
        <w:t xml:space="preserve">1.2. </w:t>
      </w:r>
      <w:r w:rsidRPr="004D784D">
        <w:rPr>
          <w:b/>
        </w:rPr>
        <w:t>A entrega parcelada apenas para alimentos perecíveis, como as frutas, legumes, derivados de leite, carnes e outros. Sendo a solicitação conforme a demanda da Secretaria</w:t>
      </w:r>
      <w:r>
        <w:t>.</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277A0A" w:rsidRDefault="0067065D" w:rsidP="0067065D">
      <w:pPr>
        <w:pStyle w:val="Recuodecorpodetexto"/>
        <w:tabs>
          <w:tab w:val="left" w:pos="1418"/>
        </w:tabs>
        <w:spacing w:before="240" w:after="0"/>
        <w:ind w:left="0"/>
        <w:jc w:val="both"/>
        <w:rPr>
          <w:b/>
          <w:sz w:val="24"/>
          <w:szCs w:val="24"/>
          <w:lang w:eastAsia="pt-BR"/>
        </w:rPr>
      </w:pPr>
      <w:r w:rsidRPr="00277A0A">
        <w:rPr>
          <w:b/>
          <w:sz w:val="24"/>
          <w:szCs w:val="24"/>
        </w:rPr>
        <w:t>2.1.</w:t>
      </w:r>
      <w:r w:rsidRPr="00277A0A">
        <w:rPr>
          <w:sz w:val="24"/>
          <w:szCs w:val="24"/>
        </w:rPr>
        <w:t xml:space="preserve"> D</w:t>
      </w:r>
      <w:r w:rsidRPr="00277A0A">
        <w:rPr>
          <w:sz w:val="24"/>
          <w:szCs w:val="24"/>
          <w:lang w:eastAsia="pt-BR"/>
        </w:rPr>
        <w:t xml:space="preserve">ata e hora limites recebimento de propostas: </w:t>
      </w:r>
      <w:r w:rsidR="00277A0A" w:rsidRPr="00277A0A">
        <w:rPr>
          <w:b/>
          <w:sz w:val="24"/>
          <w:szCs w:val="24"/>
          <w:lang w:eastAsia="pt-BR"/>
        </w:rPr>
        <w:t>05</w:t>
      </w:r>
      <w:r w:rsidRPr="00277A0A">
        <w:rPr>
          <w:b/>
          <w:sz w:val="24"/>
          <w:szCs w:val="24"/>
          <w:lang w:eastAsia="pt-BR"/>
        </w:rPr>
        <w:t xml:space="preserve"> de </w:t>
      </w:r>
      <w:r w:rsidR="00277A0A" w:rsidRPr="00277A0A">
        <w:rPr>
          <w:b/>
          <w:sz w:val="24"/>
          <w:szCs w:val="24"/>
          <w:lang w:eastAsia="pt-BR"/>
        </w:rPr>
        <w:t>junho</w:t>
      </w:r>
      <w:r w:rsidRPr="00277A0A">
        <w:rPr>
          <w:b/>
          <w:sz w:val="24"/>
          <w:szCs w:val="24"/>
          <w:lang w:eastAsia="pt-BR"/>
        </w:rPr>
        <w:t xml:space="preserve"> de 2025, às 08h20min.</w:t>
      </w:r>
    </w:p>
    <w:p w:rsidR="0067065D" w:rsidRPr="00277A0A" w:rsidRDefault="0067065D" w:rsidP="0067065D">
      <w:pPr>
        <w:pStyle w:val="Default"/>
        <w:jc w:val="both"/>
        <w:rPr>
          <w:rFonts w:ascii="Times New Roman" w:hAnsi="Times New Roman" w:cs="Times New Roman"/>
          <w:color w:val="auto"/>
        </w:rPr>
      </w:pPr>
      <w:r w:rsidRPr="00277A0A">
        <w:rPr>
          <w:rFonts w:ascii="Times New Roman" w:hAnsi="Times New Roman" w:cs="Times New Roman"/>
          <w:b/>
          <w:color w:val="auto"/>
          <w:lang w:eastAsia="ar-SA"/>
        </w:rPr>
        <w:t>2.2.</w:t>
      </w:r>
      <w:r w:rsidRPr="00277A0A">
        <w:rPr>
          <w:color w:val="auto"/>
        </w:rPr>
        <w:t xml:space="preserve"> </w:t>
      </w:r>
      <w:r w:rsidRPr="00277A0A">
        <w:rPr>
          <w:rFonts w:ascii="Times New Roman" w:hAnsi="Times New Roman" w:cs="Times New Roman"/>
          <w:color w:val="auto"/>
        </w:rPr>
        <w:t xml:space="preserve">Data e hora da disputa de preços: </w:t>
      </w:r>
      <w:r w:rsidRPr="00277A0A">
        <w:rPr>
          <w:rFonts w:ascii="Times New Roman" w:hAnsi="Times New Roman" w:cs="Times New Roman"/>
          <w:b/>
          <w:color w:val="auto"/>
        </w:rPr>
        <w:t>0</w:t>
      </w:r>
      <w:r w:rsidR="00277A0A" w:rsidRPr="00277A0A">
        <w:rPr>
          <w:rFonts w:ascii="Times New Roman" w:hAnsi="Times New Roman" w:cs="Times New Roman"/>
          <w:b/>
          <w:color w:val="auto"/>
        </w:rPr>
        <w:t>5</w:t>
      </w:r>
      <w:r w:rsidRPr="00277A0A">
        <w:rPr>
          <w:rFonts w:ascii="Times New Roman" w:hAnsi="Times New Roman" w:cs="Times New Roman"/>
          <w:b/>
          <w:color w:val="auto"/>
        </w:rPr>
        <w:t xml:space="preserve"> de </w:t>
      </w:r>
      <w:r w:rsidR="00277A0A" w:rsidRPr="00277A0A">
        <w:rPr>
          <w:rFonts w:ascii="Times New Roman" w:hAnsi="Times New Roman" w:cs="Times New Roman"/>
          <w:b/>
          <w:color w:val="auto"/>
        </w:rPr>
        <w:t>junho</w:t>
      </w:r>
      <w:r w:rsidRPr="00277A0A">
        <w:rPr>
          <w:rFonts w:ascii="Times New Roman" w:hAnsi="Times New Roman" w:cs="Times New Roman"/>
          <w:b/>
          <w:color w:val="auto"/>
        </w:rPr>
        <w:t xml:space="preserve"> de 2025, às 08h30min</w:t>
      </w:r>
      <w:r w:rsidR="007472F2" w:rsidRPr="00277A0A">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277A0A">
        <w:rPr>
          <w:sz w:val="24"/>
          <w:szCs w:val="24"/>
        </w:rPr>
        <w:t>R$ 0,0</w:t>
      </w:r>
      <w:r w:rsidR="001D7020" w:rsidRPr="00277A0A">
        <w:rPr>
          <w:sz w:val="24"/>
          <w:szCs w:val="24"/>
        </w:rPr>
        <w:t>1</w:t>
      </w:r>
      <w:r w:rsidRPr="00277A0A">
        <w:rPr>
          <w:sz w:val="24"/>
          <w:szCs w:val="24"/>
        </w:rPr>
        <w:t xml:space="preserve"> (</w:t>
      </w:r>
      <w:r w:rsidR="001D7020" w:rsidRPr="00277A0A">
        <w:rPr>
          <w:sz w:val="24"/>
          <w:szCs w:val="24"/>
        </w:rPr>
        <w:t>um</w:t>
      </w:r>
      <w:r w:rsidRPr="00277A0A">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4D784D">
      <w:pPr>
        <w:pStyle w:val="Default"/>
        <w:spacing w:before="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D784D">
      <w:pPr>
        <w:pStyle w:val="Default"/>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D784D">
      <w:pPr>
        <w:pStyle w:val="Default"/>
        <w:spacing w:before="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D784D">
      <w:pPr>
        <w:pStyle w:val="Default"/>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D784D">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D784D">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4D784D">
      <w:pPr>
        <w:pStyle w:val="Default"/>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4D784D">
      <w:pPr>
        <w:pStyle w:val="Default"/>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4D784D">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4D784D">
      <w:pPr>
        <w:autoSpaceDE w:val="0"/>
        <w:autoSpaceDN w:val="0"/>
        <w:adjustRightInd w:val="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277A0A">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4D784D" w:rsidRDefault="00D32936" w:rsidP="004D784D">
      <w:pPr>
        <w:autoSpaceDE w:val="0"/>
        <w:autoSpaceDN w:val="0"/>
        <w:adjustRightInd w:val="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D784D">
      <w:pPr>
        <w:autoSpaceDE w:val="0"/>
        <w:autoSpaceDN w:val="0"/>
        <w:adjustRightInd w:val="0"/>
        <w:ind w:firstLine="709"/>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0607B9" w:rsidRDefault="000607B9" w:rsidP="004326D5">
      <w:pPr>
        <w:autoSpaceDE w:val="0"/>
        <w:autoSpaceDN w:val="0"/>
        <w:adjustRightInd w:val="0"/>
        <w:ind w:firstLine="708"/>
        <w:jc w:val="both"/>
        <w:rPr>
          <w:b/>
          <w:color w:val="000000"/>
          <w:sz w:val="24"/>
          <w:szCs w:val="24"/>
        </w:rPr>
      </w:pPr>
    </w:p>
    <w:p w:rsidR="000607B9" w:rsidRDefault="000607B9" w:rsidP="004326D5">
      <w:pPr>
        <w:autoSpaceDE w:val="0"/>
        <w:autoSpaceDN w:val="0"/>
        <w:adjustRightInd w:val="0"/>
        <w:ind w:firstLine="708"/>
        <w:jc w:val="both"/>
        <w:rPr>
          <w:b/>
          <w:color w:val="000000"/>
          <w:sz w:val="24"/>
          <w:szCs w:val="24"/>
        </w:rPr>
      </w:pP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142B94" w:rsidRDefault="0029480A" w:rsidP="0029480A">
      <w:pPr>
        <w:autoSpaceDE w:val="0"/>
        <w:autoSpaceDN w:val="0"/>
        <w:adjustRightInd w:val="0"/>
        <w:spacing w:before="240"/>
        <w:ind w:firstLine="709"/>
        <w:jc w:val="both"/>
        <w:rPr>
          <w:rFonts w:eastAsia="Calibri"/>
          <w:b/>
          <w:bCs/>
          <w:sz w:val="24"/>
          <w:szCs w:val="24"/>
          <w:u w:val="single"/>
          <w:lang w:eastAsia="en-US"/>
        </w:rPr>
      </w:pPr>
      <w:r w:rsidRPr="00142B94">
        <w:rPr>
          <w:rFonts w:eastAsia="Calibri"/>
          <w:b/>
          <w:bCs/>
          <w:sz w:val="24"/>
          <w:szCs w:val="24"/>
          <w:u w:val="single"/>
          <w:lang w:eastAsia="en-US"/>
        </w:rPr>
        <w:t>10.2.3. Qualificação técnico-profissional e técnico-operacional:</w:t>
      </w:r>
    </w:p>
    <w:p w:rsidR="0029480A" w:rsidRPr="00142B94" w:rsidRDefault="0029480A" w:rsidP="00F55985">
      <w:pPr>
        <w:spacing w:before="240"/>
        <w:ind w:firstLine="708"/>
        <w:jc w:val="both"/>
        <w:rPr>
          <w:sz w:val="24"/>
          <w:szCs w:val="24"/>
        </w:rPr>
      </w:pPr>
      <w:bookmarkStart w:id="0" w:name="art67i"/>
      <w:bookmarkStart w:id="1" w:name="art67ii"/>
      <w:bookmarkEnd w:id="0"/>
      <w:bookmarkEnd w:id="1"/>
      <w:r w:rsidRPr="00142B94">
        <w:rPr>
          <w:bCs/>
          <w:sz w:val="24"/>
          <w:szCs w:val="24"/>
        </w:rPr>
        <w:t>a</w:t>
      </w:r>
      <w:r w:rsidRPr="00142B94">
        <w:rPr>
          <w:b/>
          <w:bCs/>
          <w:sz w:val="24"/>
          <w:szCs w:val="24"/>
        </w:rPr>
        <w:t>)</w:t>
      </w:r>
      <w:r w:rsidRPr="00142B94">
        <w:rPr>
          <w:sz w:val="24"/>
          <w:szCs w:val="24"/>
        </w:rPr>
        <w:t xml:space="preserve"> Declaração de que o licitante tomou conhecimento de todas as informações e das condições e locais para o cumprimento das </w:t>
      </w:r>
      <w:r w:rsidR="009F20B7" w:rsidRPr="00142B94">
        <w:rPr>
          <w:sz w:val="24"/>
          <w:szCs w:val="24"/>
        </w:rPr>
        <w:t>obrigações objeto da licitação.</w:t>
      </w:r>
    </w:p>
    <w:p w:rsidR="009F20B7" w:rsidRPr="00142B94" w:rsidRDefault="009F20B7" w:rsidP="009F20B7">
      <w:pPr>
        <w:ind w:firstLine="708"/>
        <w:jc w:val="both"/>
        <w:rPr>
          <w:sz w:val="24"/>
          <w:szCs w:val="24"/>
        </w:rPr>
      </w:pPr>
      <w:r w:rsidRPr="00142B94">
        <w:rPr>
          <w:sz w:val="24"/>
          <w:szCs w:val="24"/>
        </w:rPr>
        <w:t xml:space="preserve">b)  </w:t>
      </w:r>
      <w:r w:rsidRPr="00142B94">
        <w:rPr>
          <w:rFonts w:eastAsia="SimSun"/>
          <w:bCs/>
          <w:sz w:val="24"/>
          <w:szCs w:val="24"/>
        </w:rPr>
        <w:t>Alvará Sanitário do estabelecimento.</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A62799" w:rsidTr="00661D20">
        <w:trPr>
          <w:trHeight w:val="80"/>
          <w:jc w:val="center"/>
        </w:trPr>
        <w:tc>
          <w:tcPr>
            <w:tcW w:w="2167" w:type="dxa"/>
          </w:tcPr>
          <w:p w:rsidR="00554D8F" w:rsidRPr="00334EC8" w:rsidRDefault="00334EC8" w:rsidP="00661D20">
            <w:pPr>
              <w:overflowPunct w:val="0"/>
              <w:autoSpaceDE w:val="0"/>
              <w:autoSpaceDN w:val="0"/>
              <w:adjustRightInd w:val="0"/>
              <w:jc w:val="right"/>
              <w:textAlignment w:val="baseline"/>
              <w:rPr>
                <w:b/>
                <w:sz w:val="24"/>
                <w:szCs w:val="24"/>
              </w:rPr>
            </w:pPr>
            <w:r w:rsidRPr="00334EC8">
              <w:rPr>
                <w:b/>
                <w:sz w:val="24"/>
                <w:szCs w:val="24"/>
              </w:rPr>
              <w:t>10</w:t>
            </w:r>
          </w:p>
          <w:p w:rsidR="00334EC8" w:rsidRPr="00334EC8" w:rsidRDefault="00334EC8" w:rsidP="00661D20">
            <w:pPr>
              <w:overflowPunct w:val="0"/>
              <w:autoSpaceDE w:val="0"/>
              <w:autoSpaceDN w:val="0"/>
              <w:adjustRightInd w:val="0"/>
              <w:jc w:val="right"/>
              <w:textAlignment w:val="baseline"/>
              <w:rPr>
                <w:sz w:val="24"/>
                <w:szCs w:val="24"/>
              </w:rPr>
            </w:pPr>
          </w:p>
          <w:p w:rsidR="00554D8F" w:rsidRPr="00334EC8" w:rsidRDefault="00334EC8" w:rsidP="00661D20">
            <w:pPr>
              <w:overflowPunct w:val="0"/>
              <w:autoSpaceDE w:val="0"/>
              <w:autoSpaceDN w:val="0"/>
              <w:adjustRightInd w:val="0"/>
              <w:jc w:val="right"/>
              <w:textAlignment w:val="baseline"/>
              <w:rPr>
                <w:sz w:val="24"/>
                <w:szCs w:val="24"/>
              </w:rPr>
            </w:pPr>
            <w:r w:rsidRPr="00334EC8">
              <w:rPr>
                <w:sz w:val="24"/>
                <w:szCs w:val="24"/>
              </w:rPr>
              <w:t>2130</w:t>
            </w:r>
          </w:p>
          <w:p w:rsidR="00334EC8" w:rsidRPr="00334EC8" w:rsidRDefault="00334EC8" w:rsidP="00661D20">
            <w:pPr>
              <w:overflowPunct w:val="0"/>
              <w:autoSpaceDE w:val="0"/>
              <w:autoSpaceDN w:val="0"/>
              <w:adjustRightInd w:val="0"/>
              <w:jc w:val="right"/>
              <w:textAlignment w:val="baseline"/>
              <w:rPr>
                <w:sz w:val="24"/>
                <w:szCs w:val="24"/>
              </w:rPr>
            </w:pPr>
            <w:r w:rsidRPr="00334EC8">
              <w:rPr>
                <w:sz w:val="24"/>
                <w:szCs w:val="24"/>
              </w:rPr>
              <w:t>2133</w:t>
            </w:r>
          </w:p>
        </w:tc>
        <w:tc>
          <w:tcPr>
            <w:tcW w:w="7554" w:type="dxa"/>
          </w:tcPr>
          <w:p w:rsidR="00554D8F" w:rsidRPr="00334EC8" w:rsidRDefault="00554D8F" w:rsidP="00661D20">
            <w:pPr>
              <w:overflowPunct w:val="0"/>
              <w:autoSpaceDE w:val="0"/>
              <w:autoSpaceDN w:val="0"/>
              <w:adjustRightInd w:val="0"/>
              <w:jc w:val="both"/>
              <w:textAlignment w:val="baseline"/>
              <w:rPr>
                <w:b/>
                <w:sz w:val="24"/>
                <w:szCs w:val="24"/>
              </w:rPr>
            </w:pPr>
            <w:r w:rsidRPr="00334EC8">
              <w:rPr>
                <w:b/>
                <w:sz w:val="24"/>
                <w:szCs w:val="24"/>
              </w:rPr>
              <w:t>SECRETARIA MUNICIPAL D</w:t>
            </w:r>
            <w:r w:rsidR="00334EC8" w:rsidRPr="00334EC8">
              <w:rPr>
                <w:b/>
                <w:sz w:val="24"/>
                <w:szCs w:val="24"/>
              </w:rPr>
              <w:t>E ASSISTÊNCIA SOCIAL, TRABALHO E HABITAÇÃO</w:t>
            </w:r>
          </w:p>
          <w:p w:rsidR="00554D8F" w:rsidRPr="00334EC8" w:rsidRDefault="00334EC8" w:rsidP="00661D20">
            <w:pPr>
              <w:overflowPunct w:val="0"/>
              <w:autoSpaceDE w:val="0"/>
              <w:autoSpaceDN w:val="0"/>
              <w:adjustRightInd w:val="0"/>
              <w:jc w:val="both"/>
              <w:textAlignment w:val="baseline"/>
              <w:rPr>
                <w:sz w:val="24"/>
                <w:szCs w:val="24"/>
              </w:rPr>
            </w:pPr>
            <w:r w:rsidRPr="00334EC8">
              <w:rPr>
                <w:sz w:val="24"/>
                <w:szCs w:val="24"/>
              </w:rPr>
              <w:t>Programa de Atenção Integral a Família – PAIF</w:t>
            </w:r>
          </w:p>
          <w:p w:rsidR="00334EC8" w:rsidRPr="00334EC8" w:rsidRDefault="00334EC8" w:rsidP="00661D20">
            <w:pPr>
              <w:overflowPunct w:val="0"/>
              <w:autoSpaceDE w:val="0"/>
              <w:autoSpaceDN w:val="0"/>
              <w:adjustRightInd w:val="0"/>
              <w:jc w:val="both"/>
              <w:textAlignment w:val="baseline"/>
              <w:rPr>
                <w:sz w:val="24"/>
                <w:szCs w:val="24"/>
              </w:rPr>
            </w:pPr>
            <w:r w:rsidRPr="00334EC8">
              <w:rPr>
                <w:sz w:val="24"/>
                <w:szCs w:val="24"/>
              </w:rPr>
              <w:t>Serviço de Convivência e Fortalecimento</w:t>
            </w:r>
          </w:p>
        </w:tc>
      </w:tr>
      <w:tr w:rsidR="00A62799" w:rsidRPr="00A62799" w:rsidTr="00661D20">
        <w:trPr>
          <w:trHeight w:val="80"/>
          <w:jc w:val="center"/>
        </w:trPr>
        <w:tc>
          <w:tcPr>
            <w:tcW w:w="2167" w:type="dxa"/>
          </w:tcPr>
          <w:p w:rsidR="00554D8F" w:rsidRPr="00334EC8" w:rsidRDefault="00554D8F" w:rsidP="00334EC8">
            <w:pPr>
              <w:overflowPunct w:val="0"/>
              <w:autoSpaceDE w:val="0"/>
              <w:autoSpaceDN w:val="0"/>
              <w:adjustRightInd w:val="0"/>
              <w:jc w:val="right"/>
              <w:textAlignment w:val="baseline"/>
              <w:rPr>
                <w:b/>
                <w:sz w:val="24"/>
                <w:szCs w:val="24"/>
              </w:rPr>
            </w:pPr>
            <w:r w:rsidRPr="00334EC8">
              <w:rPr>
                <w:b/>
                <w:sz w:val="24"/>
                <w:szCs w:val="24"/>
              </w:rPr>
              <w:t>3</w:t>
            </w:r>
            <w:r w:rsidR="00334EC8" w:rsidRPr="00334EC8">
              <w:rPr>
                <w:b/>
                <w:sz w:val="24"/>
                <w:szCs w:val="24"/>
              </w:rPr>
              <w:t>.</w:t>
            </w:r>
            <w:r w:rsidRPr="00334EC8">
              <w:rPr>
                <w:b/>
                <w:sz w:val="24"/>
                <w:szCs w:val="24"/>
              </w:rPr>
              <w:t>3</w:t>
            </w:r>
            <w:r w:rsidR="00334EC8" w:rsidRPr="00334EC8">
              <w:rPr>
                <w:b/>
                <w:sz w:val="24"/>
                <w:szCs w:val="24"/>
              </w:rPr>
              <w:t>.9</w:t>
            </w:r>
            <w:r w:rsidRPr="00334EC8">
              <w:rPr>
                <w:b/>
                <w:sz w:val="24"/>
                <w:szCs w:val="24"/>
              </w:rPr>
              <w:t>0</w:t>
            </w:r>
            <w:r w:rsidR="00334EC8" w:rsidRPr="00334EC8">
              <w:rPr>
                <w:b/>
                <w:sz w:val="24"/>
                <w:szCs w:val="24"/>
              </w:rPr>
              <w:t>.3</w:t>
            </w:r>
            <w:r w:rsidRPr="00334EC8">
              <w:rPr>
                <w:b/>
                <w:sz w:val="24"/>
                <w:szCs w:val="24"/>
              </w:rPr>
              <w:t>0</w:t>
            </w:r>
            <w:r w:rsidR="00334EC8" w:rsidRPr="00334EC8">
              <w:rPr>
                <w:b/>
                <w:sz w:val="24"/>
                <w:szCs w:val="24"/>
              </w:rPr>
              <w:t>.21.</w:t>
            </w:r>
            <w:r w:rsidRPr="00334EC8">
              <w:rPr>
                <w:b/>
                <w:sz w:val="24"/>
                <w:szCs w:val="24"/>
              </w:rPr>
              <w:t>00</w:t>
            </w:r>
            <w:r w:rsidR="00334EC8" w:rsidRPr="00334EC8">
              <w:rPr>
                <w:b/>
                <w:sz w:val="24"/>
                <w:szCs w:val="24"/>
              </w:rPr>
              <w:t>.</w:t>
            </w:r>
            <w:r w:rsidRPr="00334EC8">
              <w:rPr>
                <w:b/>
                <w:sz w:val="24"/>
                <w:szCs w:val="24"/>
              </w:rPr>
              <w:t>00</w:t>
            </w:r>
          </w:p>
          <w:p w:rsidR="00334EC8" w:rsidRPr="00334EC8" w:rsidRDefault="00334EC8" w:rsidP="00334EC8">
            <w:pPr>
              <w:overflowPunct w:val="0"/>
              <w:autoSpaceDE w:val="0"/>
              <w:autoSpaceDN w:val="0"/>
              <w:adjustRightInd w:val="0"/>
              <w:jc w:val="right"/>
              <w:textAlignment w:val="baseline"/>
              <w:rPr>
                <w:b/>
                <w:sz w:val="24"/>
                <w:szCs w:val="24"/>
              </w:rPr>
            </w:pPr>
            <w:r w:rsidRPr="00334EC8">
              <w:rPr>
                <w:b/>
                <w:sz w:val="24"/>
                <w:szCs w:val="24"/>
              </w:rPr>
              <w:t>3.3.90.30.07.00.00</w:t>
            </w:r>
          </w:p>
        </w:tc>
        <w:tc>
          <w:tcPr>
            <w:tcW w:w="7554" w:type="dxa"/>
          </w:tcPr>
          <w:p w:rsidR="00554D8F" w:rsidRPr="00334EC8" w:rsidRDefault="00334EC8" w:rsidP="00661D20">
            <w:pPr>
              <w:overflowPunct w:val="0"/>
              <w:autoSpaceDE w:val="0"/>
              <w:autoSpaceDN w:val="0"/>
              <w:adjustRightInd w:val="0"/>
              <w:jc w:val="both"/>
              <w:textAlignment w:val="baseline"/>
              <w:rPr>
                <w:b/>
                <w:sz w:val="24"/>
                <w:szCs w:val="24"/>
              </w:rPr>
            </w:pPr>
            <w:r w:rsidRPr="00334EC8">
              <w:rPr>
                <w:b/>
                <w:sz w:val="24"/>
                <w:szCs w:val="24"/>
              </w:rPr>
              <w:t>Material de Copa e Cozinha</w:t>
            </w:r>
          </w:p>
          <w:p w:rsidR="00334EC8" w:rsidRPr="00334EC8" w:rsidRDefault="00334EC8" w:rsidP="00661D20">
            <w:pPr>
              <w:overflowPunct w:val="0"/>
              <w:autoSpaceDE w:val="0"/>
              <w:autoSpaceDN w:val="0"/>
              <w:adjustRightInd w:val="0"/>
              <w:jc w:val="both"/>
              <w:textAlignment w:val="baseline"/>
              <w:rPr>
                <w:b/>
                <w:sz w:val="24"/>
                <w:szCs w:val="24"/>
              </w:rPr>
            </w:pPr>
            <w:r w:rsidRPr="00334EC8">
              <w:rPr>
                <w:b/>
                <w:sz w:val="24"/>
                <w:szCs w:val="24"/>
              </w:rPr>
              <w:t>Gêneros de Alimentação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Pr>
          <w:color w:val="000000"/>
          <w:sz w:val="24"/>
          <w:szCs w:val="24"/>
        </w:rPr>
        <w:t>es</w:t>
      </w:r>
      <w:r w:rsidR="001A0DB4" w:rsidRPr="00E14788">
        <w:rPr>
          <w:sz w:val="24"/>
          <w:szCs w:val="24"/>
        </w:rPr>
        <w:t>pécie</w:t>
      </w:r>
      <w:r w:rsidRPr="00E14788">
        <w:rPr>
          <w:sz w:val="24"/>
          <w:szCs w:val="24"/>
        </w:rPr>
        <w:t>,</w:t>
      </w:r>
      <w:r w:rsidR="00E45212" w:rsidRPr="00E14788">
        <w:rPr>
          <w:sz w:val="24"/>
          <w:szCs w:val="24"/>
        </w:rPr>
        <w:t xml:space="preserve"> </w:t>
      </w:r>
      <w:r w:rsidR="001A0DB4" w:rsidRPr="00E14788">
        <w:rPr>
          <w:sz w:val="24"/>
          <w:szCs w:val="24"/>
        </w:rPr>
        <w:t>com data-base vinculada à data do orçamento estimado</w:t>
      </w:r>
      <w:r w:rsidR="00E14788" w:rsidRPr="00E14788">
        <w:rPr>
          <w:sz w:val="24"/>
          <w:szCs w:val="24"/>
        </w:rPr>
        <w:t>, sendo este datado dia 07</w:t>
      </w:r>
      <w:r w:rsidR="001A0DB4" w:rsidRPr="00E14788">
        <w:rPr>
          <w:sz w:val="24"/>
          <w:szCs w:val="24"/>
        </w:rPr>
        <w:t xml:space="preserve"> de </w:t>
      </w:r>
      <w:r w:rsidR="00E14788" w:rsidRPr="00E14788">
        <w:rPr>
          <w:sz w:val="24"/>
          <w:szCs w:val="24"/>
        </w:rPr>
        <w:t>maio</w:t>
      </w:r>
      <w:r w:rsidR="001A0DB4" w:rsidRPr="00E14788">
        <w:rPr>
          <w:sz w:val="24"/>
          <w:szCs w:val="24"/>
        </w:rPr>
        <w:t xml:space="preserve"> de 20</w:t>
      </w:r>
      <w:r w:rsidR="00E14788" w:rsidRPr="00E14788">
        <w:rPr>
          <w:sz w:val="24"/>
          <w:szCs w:val="24"/>
        </w:rPr>
        <w:t>25</w:t>
      </w:r>
      <w:r w:rsidR="001A0DB4" w:rsidRPr="00E14788">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EA191B">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953FB0" w:rsidRDefault="006E78B5" w:rsidP="006E78B5">
      <w:pPr>
        <w:autoSpaceDE w:val="0"/>
        <w:autoSpaceDN w:val="0"/>
        <w:adjustRightInd w:val="0"/>
        <w:spacing w:after="120"/>
        <w:ind w:firstLine="709"/>
        <w:jc w:val="both"/>
        <w:rPr>
          <w:sz w:val="24"/>
          <w:szCs w:val="24"/>
          <w:lang w:eastAsia="ar-SA"/>
        </w:rPr>
      </w:pPr>
      <w:r w:rsidRPr="00953FB0">
        <w:rPr>
          <w:sz w:val="24"/>
          <w:szCs w:val="24"/>
        </w:rPr>
        <w:t>E) se negar, ou não assinar o contrato, no prazo -  Multa de 15 % sobre o valor total do contrato,</w:t>
      </w:r>
      <w:r w:rsidRPr="00953FB0">
        <w:rPr>
          <w:sz w:val="24"/>
          <w:szCs w:val="24"/>
          <w:lang w:eastAsia="ar-SA"/>
        </w:rPr>
        <w:t xml:space="preserve"> cumulado com impedimento de licitar e contratar com o Município de Ajuricaba</w:t>
      </w:r>
      <w:r w:rsidR="00953FB0" w:rsidRPr="00953FB0">
        <w:rPr>
          <w:sz w:val="24"/>
          <w:szCs w:val="24"/>
          <w:lang w:eastAsia="ar-SA"/>
        </w:rPr>
        <w:t>/RS,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lastRenderedPageBreak/>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 xml:space="preserve">profissionais que prestarão os serviços pela CONTRATADA, tais como documentos </w:t>
      </w:r>
      <w:r w:rsidRPr="00681E08">
        <w:rPr>
          <w:color w:val="000000"/>
          <w:sz w:val="24"/>
          <w:szCs w:val="24"/>
        </w:rPr>
        <w:lastRenderedPageBreak/>
        <w:t>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 xml:space="preserve">Anexo I - Termo de </w:t>
      </w:r>
      <w:r w:rsidR="001044DA">
        <w:rPr>
          <w:color w:val="000000"/>
          <w:sz w:val="24"/>
          <w:szCs w:val="24"/>
        </w:rPr>
        <w:t>r</w:t>
      </w:r>
      <w:r w:rsidRPr="00681E08">
        <w:rPr>
          <w:color w:val="000000"/>
          <w:sz w:val="24"/>
          <w:szCs w:val="24"/>
        </w:rPr>
        <w:t>eferência;</w:t>
      </w:r>
    </w:p>
    <w:p w:rsidR="00B973C9" w:rsidRDefault="001044DA" w:rsidP="00871E60">
      <w:pPr>
        <w:autoSpaceDE w:val="0"/>
        <w:autoSpaceDN w:val="0"/>
        <w:adjustRightInd w:val="0"/>
        <w:ind w:firstLine="708"/>
        <w:rPr>
          <w:color w:val="000000"/>
          <w:sz w:val="24"/>
          <w:szCs w:val="24"/>
        </w:rPr>
      </w:pPr>
      <w:r>
        <w:rPr>
          <w:color w:val="000000"/>
          <w:sz w:val="24"/>
          <w:szCs w:val="24"/>
        </w:rPr>
        <w:t>Anexo II - Modelo de p</w:t>
      </w:r>
      <w:r w:rsidR="00871E60" w:rsidRPr="00681E08">
        <w:rPr>
          <w:color w:val="000000"/>
          <w:sz w:val="24"/>
          <w:szCs w:val="24"/>
        </w:rPr>
        <w:t xml:space="preserve">roposta de </w:t>
      </w:r>
      <w:r>
        <w:rPr>
          <w:color w:val="000000"/>
          <w:sz w:val="24"/>
          <w:szCs w:val="24"/>
        </w:rPr>
        <w:t>p</w:t>
      </w:r>
      <w:r w:rsidR="00871E60" w:rsidRPr="00681E08">
        <w:rPr>
          <w:color w:val="000000"/>
          <w:sz w:val="24"/>
          <w:szCs w:val="24"/>
        </w:rPr>
        <w:t>reços</w:t>
      </w:r>
      <w:r w:rsidR="00B973C9">
        <w:rPr>
          <w:color w:val="000000"/>
          <w:sz w:val="24"/>
          <w:szCs w:val="24"/>
        </w:rPr>
        <w:t>;</w:t>
      </w:r>
    </w:p>
    <w:p w:rsidR="0029480A" w:rsidRPr="00681E08" w:rsidRDefault="00B973C9" w:rsidP="00871E60">
      <w:pPr>
        <w:autoSpaceDE w:val="0"/>
        <w:autoSpaceDN w:val="0"/>
        <w:adjustRightInd w:val="0"/>
        <w:ind w:firstLine="708"/>
        <w:rPr>
          <w:color w:val="000000"/>
          <w:sz w:val="24"/>
          <w:szCs w:val="24"/>
        </w:rPr>
      </w:pPr>
      <w:r>
        <w:rPr>
          <w:color w:val="000000"/>
          <w:sz w:val="24"/>
          <w:szCs w:val="24"/>
        </w:rPr>
        <w:t>Anexo III – Minuta de contrato</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953FB0">
        <w:rPr>
          <w:sz w:val="24"/>
          <w:szCs w:val="24"/>
        </w:rPr>
        <w:t>15</w:t>
      </w:r>
      <w:r w:rsidR="00D468A2">
        <w:rPr>
          <w:sz w:val="24"/>
          <w:szCs w:val="24"/>
        </w:rPr>
        <w:t xml:space="preserve"> </w:t>
      </w:r>
      <w:r w:rsidR="007B0E7D" w:rsidRPr="00D468A2">
        <w:rPr>
          <w:sz w:val="24"/>
          <w:szCs w:val="24"/>
        </w:rPr>
        <w:t xml:space="preserve">de </w:t>
      </w:r>
      <w:r w:rsidR="00953FB0">
        <w:rPr>
          <w:sz w:val="24"/>
          <w:szCs w:val="24"/>
        </w:rPr>
        <w:t>maio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D537D9">
        <w:rPr>
          <w:b/>
          <w:bCs/>
          <w:sz w:val="24"/>
          <w:szCs w:val="24"/>
        </w:rPr>
        <w:t>44</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D537D9">
        <w:rPr>
          <w:sz w:val="24"/>
          <w:szCs w:val="24"/>
        </w:rPr>
        <w:t>objeto</w:t>
      </w:r>
      <w:r w:rsidRPr="00D537D9">
        <w:rPr>
          <w:b/>
          <w:sz w:val="24"/>
          <w:szCs w:val="24"/>
        </w:rPr>
        <w:t xml:space="preserve"> a </w:t>
      </w:r>
      <w:r w:rsidR="00D537D9" w:rsidRPr="00D537D9">
        <w:rPr>
          <w:b/>
          <w:sz w:val="24"/>
          <w:szCs w:val="24"/>
        </w:rPr>
        <w:t>aquisição de gêneros alimentícios e material de copa e cozinha para as oficinas do CRAS.</w:t>
      </w:r>
    </w:p>
    <w:p w:rsidR="00202E1F" w:rsidRPr="00FD4C38" w:rsidRDefault="004229D3" w:rsidP="00202E1F">
      <w:pPr>
        <w:autoSpaceDE w:val="0"/>
        <w:autoSpaceDN w:val="0"/>
        <w:adjustRightInd w:val="0"/>
        <w:spacing w:before="240"/>
        <w:jc w:val="both"/>
        <w:rPr>
          <w:b/>
          <w:bCs/>
          <w:sz w:val="24"/>
          <w:szCs w:val="24"/>
        </w:rPr>
      </w:pPr>
      <w:r w:rsidRPr="00FD4C38">
        <w:rPr>
          <w:b/>
          <w:bCs/>
          <w:sz w:val="24"/>
          <w:szCs w:val="24"/>
        </w:rPr>
        <w:t>2. ITENS A SEREM ADQUIRIDOS</w:t>
      </w:r>
    </w:p>
    <w:tbl>
      <w:tblPr>
        <w:tblStyle w:val="Tabelacomgrade"/>
        <w:tblW w:w="9905" w:type="dxa"/>
        <w:tblLook w:val="04A0" w:firstRow="1" w:lastRow="0" w:firstColumn="1" w:lastColumn="0" w:noHBand="0" w:noVBand="1"/>
      </w:tblPr>
      <w:tblGrid>
        <w:gridCol w:w="685"/>
        <w:gridCol w:w="689"/>
        <w:gridCol w:w="4964"/>
        <w:gridCol w:w="811"/>
        <w:gridCol w:w="1294"/>
        <w:gridCol w:w="1462"/>
      </w:tblGrid>
      <w:tr w:rsidR="00FD4C38" w:rsidRPr="00FD4C38" w:rsidTr="001F281C">
        <w:trPr>
          <w:trHeight w:val="340"/>
        </w:trPr>
        <w:tc>
          <w:tcPr>
            <w:tcW w:w="689" w:type="dxa"/>
            <w:vAlign w:val="center"/>
          </w:tcPr>
          <w:p w:rsidR="00202E1F" w:rsidRPr="00FD4C38" w:rsidRDefault="00202E1F" w:rsidP="00AC3EC9">
            <w:pPr>
              <w:pStyle w:val="Contedodatabela"/>
              <w:jc w:val="center"/>
              <w:rPr>
                <w:rFonts w:ascii="Times New Roman" w:hAnsi="Times New Roman" w:cs="Times New Roman"/>
                <w:b/>
                <w:sz w:val="20"/>
                <w:szCs w:val="20"/>
              </w:rPr>
            </w:pPr>
            <w:r w:rsidRPr="00FD4C38">
              <w:rPr>
                <w:rFonts w:ascii="Times New Roman" w:hAnsi="Times New Roman" w:cs="Times New Roman"/>
                <w:b/>
                <w:sz w:val="20"/>
                <w:szCs w:val="20"/>
              </w:rPr>
              <w:t>Item</w:t>
            </w:r>
          </w:p>
        </w:tc>
        <w:tc>
          <w:tcPr>
            <w:tcW w:w="689" w:type="dxa"/>
            <w:vAlign w:val="center"/>
          </w:tcPr>
          <w:p w:rsidR="00202E1F" w:rsidRPr="00FD4C38" w:rsidRDefault="00202E1F" w:rsidP="00C70DAD">
            <w:pPr>
              <w:pStyle w:val="Contedodatabela"/>
              <w:jc w:val="center"/>
              <w:rPr>
                <w:rFonts w:ascii="Times New Roman" w:hAnsi="Times New Roman" w:cs="Times New Roman"/>
                <w:b/>
                <w:sz w:val="20"/>
                <w:szCs w:val="20"/>
              </w:rPr>
            </w:pPr>
            <w:r w:rsidRPr="00FD4C38">
              <w:rPr>
                <w:rFonts w:ascii="Times New Roman" w:hAnsi="Times New Roman" w:cs="Times New Roman"/>
                <w:b/>
                <w:sz w:val="20"/>
                <w:szCs w:val="20"/>
              </w:rPr>
              <w:t>Unid.</w:t>
            </w:r>
          </w:p>
        </w:tc>
        <w:tc>
          <w:tcPr>
            <w:tcW w:w="5138" w:type="dxa"/>
            <w:vAlign w:val="center"/>
          </w:tcPr>
          <w:p w:rsidR="00202E1F" w:rsidRPr="00FD4C38" w:rsidRDefault="00202E1F" w:rsidP="00AC3EC9">
            <w:pPr>
              <w:pStyle w:val="Contedodatabela"/>
              <w:jc w:val="center"/>
              <w:rPr>
                <w:rFonts w:ascii="Times New Roman" w:hAnsi="Times New Roman" w:cs="Times New Roman"/>
                <w:b/>
                <w:sz w:val="20"/>
                <w:szCs w:val="20"/>
              </w:rPr>
            </w:pPr>
            <w:r w:rsidRPr="00FD4C38">
              <w:rPr>
                <w:rFonts w:ascii="Times New Roman" w:hAnsi="Times New Roman" w:cs="Times New Roman"/>
                <w:b/>
                <w:sz w:val="20"/>
                <w:szCs w:val="20"/>
              </w:rPr>
              <w:t>Especificação</w:t>
            </w:r>
          </w:p>
        </w:tc>
        <w:tc>
          <w:tcPr>
            <w:tcW w:w="606" w:type="dxa"/>
            <w:vAlign w:val="center"/>
          </w:tcPr>
          <w:p w:rsidR="00202E1F" w:rsidRPr="00FD4C38" w:rsidRDefault="00202E1F" w:rsidP="00C70DAD">
            <w:pPr>
              <w:pStyle w:val="Contedodatabela"/>
              <w:jc w:val="center"/>
              <w:rPr>
                <w:rFonts w:ascii="Times New Roman" w:hAnsi="Times New Roman" w:cs="Times New Roman"/>
                <w:b/>
                <w:sz w:val="20"/>
                <w:szCs w:val="20"/>
              </w:rPr>
            </w:pPr>
            <w:r w:rsidRPr="00FD4C38">
              <w:rPr>
                <w:rFonts w:ascii="Times New Roman" w:hAnsi="Times New Roman" w:cs="Times New Roman"/>
                <w:b/>
                <w:sz w:val="20"/>
                <w:szCs w:val="20"/>
              </w:rPr>
              <w:t>Quant.</w:t>
            </w:r>
          </w:p>
        </w:tc>
        <w:tc>
          <w:tcPr>
            <w:tcW w:w="1303" w:type="dxa"/>
            <w:vAlign w:val="center"/>
          </w:tcPr>
          <w:p w:rsidR="00202E1F" w:rsidRPr="00FD4C38" w:rsidRDefault="00202E1F" w:rsidP="00C70DAD">
            <w:pPr>
              <w:pStyle w:val="Contedodatabela"/>
              <w:jc w:val="center"/>
              <w:rPr>
                <w:rFonts w:ascii="Times New Roman" w:hAnsi="Times New Roman" w:cs="Times New Roman"/>
                <w:b/>
                <w:sz w:val="20"/>
                <w:szCs w:val="20"/>
              </w:rPr>
            </w:pPr>
            <w:r w:rsidRPr="00FD4C38">
              <w:rPr>
                <w:rFonts w:ascii="Times New Roman" w:hAnsi="Times New Roman" w:cs="Times New Roman"/>
                <w:b/>
                <w:sz w:val="20"/>
                <w:szCs w:val="20"/>
              </w:rPr>
              <w:t>Preço Referência  Unitário</w:t>
            </w:r>
          </w:p>
        </w:tc>
        <w:tc>
          <w:tcPr>
            <w:tcW w:w="1480" w:type="dxa"/>
            <w:vAlign w:val="center"/>
          </w:tcPr>
          <w:p w:rsidR="00202E1F" w:rsidRPr="00FD4C38" w:rsidRDefault="00202E1F" w:rsidP="00C70DAD">
            <w:pPr>
              <w:pStyle w:val="Contedodatabela"/>
              <w:jc w:val="center"/>
              <w:rPr>
                <w:rFonts w:ascii="Times New Roman" w:hAnsi="Times New Roman" w:cs="Times New Roman"/>
                <w:b/>
                <w:sz w:val="20"/>
                <w:szCs w:val="20"/>
              </w:rPr>
            </w:pPr>
            <w:r w:rsidRPr="00FD4C38">
              <w:rPr>
                <w:rFonts w:ascii="Times New Roman" w:hAnsi="Times New Roman" w:cs="Times New Roman"/>
                <w:b/>
                <w:sz w:val="20"/>
                <w:szCs w:val="20"/>
              </w:rPr>
              <w:t>Preço Referência  Total</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F72415" w:rsidP="00F72415">
            <w:pPr>
              <w:pStyle w:val="Contefadodatabela"/>
              <w:tabs>
                <w:tab w:val="left" w:pos="1590"/>
              </w:tabs>
              <w:jc w:val="both"/>
              <w:rPr>
                <w:rFonts w:ascii="Times New Roman" w:hAnsi="Times New Roman"/>
                <w:sz w:val="22"/>
                <w:szCs w:val="22"/>
              </w:rPr>
            </w:pPr>
            <w:r>
              <w:rPr>
                <w:rFonts w:ascii="Times New Roman" w:hAnsi="Times New Roman"/>
                <w:sz w:val="22"/>
                <w:szCs w:val="22"/>
              </w:rPr>
              <w:t>Leite em pó integral com</w:t>
            </w:r>
            <w:r w:rsidR="004229D3" w:rsidRPr="00FD4C38">
              <w:rPr>
                <w:rFonts w:ascii="Times New Roman" w:hAnsi="Times New Roman"/>
                <w:sz w:val="22"/>
                <w:szCs w:val="22"/>
              </w:rPr>
              <w:t xml:space="preserve"> 400g</w:t>
            </w:r>
            <w:r>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185</w:t>
            </w:r>
          </w:p>
        </w:tc>
        <w:tc>
          <w:tcPr>
            <w:tcW w:w="1303" w:type="dxa"/>
            <w:vAlign w:val="center"/>
          </w:tcPr>
          <w:p w:rsidR="004229D3" w:rsidRPr="00FD4C38" w:rsidRDefault="00664741"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15,40</w:t>
            </w:r>
          </w:p>
        </w:tc>
        <w:tc>
          <w:tcPr>
            <w:tcW w:w="1480" w:type="dxa"/>
            <w:vAlign w:val="center"/>
          </w:tcPr>
          <w:p w:rsidR="004229D3" w:rsidRPr="00FD4C38" w:rsidRDefault="00664741"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2.849,00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Fr</w:t>
            </w:r>
            <w:proofErr w:type="spellEnd"/>
          </w:p>
        </w:tc>
        <w:tc>
          <w:tcPr>
            <w:tcW w:w="5138" w:type="dxa"/>
          </w:tcPr>
          <w:p w:rsidR="004229D3" w:rsidRPr="00FD4C38" w:rsidRDefault="00F72415" w:rsidP="00F72415">
            <w:pPr>
              <w:pStyle w:val="Contefadodatabela"/>
              <w:tabs>
                <w:tab w:val="left" w:pos="1590"/>
              </w:tabs>
              <w:jc w:val="both"/>
              <w:rPr>
                <w:rFonts w:ascii="Times New Roman" w:hAnsi="Times New Roman"/>
                <w:sz w:val="22"/>
                <w:szCs w:val="22"/>
              </w:rPr>
            </w:pPr>
            <w:r>
              <w:rPr>
                <w:rFonts w:ascii="Times New Roman" w:hAnsi="Times New Roman"/>
                <w:sz w:val="22"/>
                <w:szCs w:val="22"/>
              </w:rPr>
              <w:t>Óleo de soja com</w:t>
            </w:r>
            <w:r w:rsidR="004229D3" w:rsidRPr="00FD4C38">
              <w:rPr>
                <w:rFonts w:ascii="Times New Roman" w:hAnsi="Times New Roman"/>
                <w:sz w:val="22"/>
                <w:szCs w:val="22"/>
              </w:rPr>
              <w:t xml:space="preserve"> 900 ml</w:t>
            </w:r>
            <w:r>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230</w:t>
            </w:r>
          </w:p>
        </w:tc>
        <w:tc>
          <w:tcPr>
            <w:tcW w:w="1303"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7,75</w:t>
            </w:r>
          </w:p>
        </w:tc>
        <w:tc>
          <w:tcPr>
            <w:tcW w:w="1480"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1.782,50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EB6B2B">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Aç</w:t>
            </w:r>
            <w:r w:rsidR="00EB6B2B">
              <w:rPr>
                <w:rFonts w:ascii="Times New Roman" w:hAnsi="Times New Roman"/>
                <w:sz w:val="22"/>
                <w:szCs w:val="22"/>
              </w:rPr>
              <w:t>ú</w:t>
            </w:r>
            <w:r w:rsidRPr="00FD4C38">
              <w:rPr>
                <w:rFonts w:ascii="Times New Roman" w:hAnsi="Times New Roman"/>
                <w:sz w:val="22"/>
                <w:szCs w:val="22"/>
              </w:rPr>
              <w:t>car  pacote de 5 kg</w:t>
            </w:r>
            <w:r w:rsidR="00EB6B2B">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70</w:t>
            </w:r>
          </w:p>
        </w:tc>
        <w:tc>
          <w:tcPr>
            <w:tcW w:w="1303"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21,76</w:t>
            </w:r>
          </w:p>
        </w:tc>
        <w:tc>
          <w:tcPr>
            <w:tcW w:w="1480"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1.523,20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EB6B2B" w:rsidP="00F72415">
            <w:pPr>
              <w:pStyle w:val="Contefadodatabela"/>
              <w:tabs>
                <w:tab w:val="left" w:pos="1590"/>
              </w:tabs>
              <w:jc w:val="both"/>
              <w:rPr>
                <w:rFonts w:ascii="Times New Roman" w:hAnsi="Times New Roman"/>
                <w:sz w:val="22"/>
                <w:szCs w:val="22"/>
              </w:rPr>
            </w:pPr>
            <w:r>
              <w:rPr>
                <w:rFonts w:ascii="Times New Roman" w:hAnsi="Times New Roman"/>
                <w:sz w:val="22"/>
                <w:szCs w:val="22"/>
              </w:rPr>
              <w:t>Leite condensado com</w:t>
            </w:r>
            <w:r w:rsidR="004229D3" w:rsidRPr="00FD4C38">
              <w:rPr>
                <w:rFonts w:ascii="Times New Roman" w:hAnsi="Times New Roman"/>
                <w:sz w:val="22"/>
                <w:szCs w:val="22"/>
              </w:rPr>
              <w:t xml:space="preserve"> 395g</w:t>
            </w:r>
            <w:r>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100</w:t>
            </w:r>
          </w:p>
        </w:tc>
        <w:tc>
          <w:tcPr>
            <w:tcW w:w="1303"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6,58</w:t>
            </w:r>
          </w:p>
        </w:tc>
        <w:tc>
          <w:tcPr>
            <w:tcW w:w="1480"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658,00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Chocolate em pó</w:t>
            </w:r>
            <w:r w:rsidR="00EB6B2B">
              <w:rPr>
                <w:rFonts w:ascii="Times New Roman" w:hAnsi="Times New Roman"/>
                <w:sz w:val="22"/>
                <w:szCs w:val="22"/>
              </w:rPr>
              <w:t>, 1 Kg.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8,10</w:t>
            </w:r>
          </w:p>
        </w:tc>
        <w:tc>
          <w:tcPr>
            <w:tcW w:w="1480"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162,00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C70DAD">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Farinha de trigo especial, tipo 1, pacote de 5 kg, enriquecida c</w:t>
            </w:r>
            <w:r w:rsidR="00C70DAD">
              <w:rPr>
                <w:rFonts w:ascii="Times New Roman" w:hAnsi="Times New Roman"/>
                <w:sz w:val="22"/>
                <w:szCs w:val="22"/>
              </w:rPr>
              <w:t>om</w:t>
            </w:r>
            <w:r w:rsidRPr="00FD4C38">
              <w:rPr>
                <w:rFonts w:ascii="Times New Roman" w:hAnsi="Times New Roman"/>
                <w:sz w:val="22"/>
                <w:szCs w:val="22"/>
              </w:rPr>
              <w:t xml:space="preserve"> ferro e ácido fólico, enzima amilase, glucose oxidase, ácido ascórbico e carbonato de cálcio.</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45</w:t>
            </w:r>
          </w:p>
        </w:tc>
        <w:tc>
          <w:tcPr>
            <w:tcW w:w="1303"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22,06</w:t>
            </w:r>
          </w:p>
        </w:tc>
        <w:tc>
          <w:tcPr>
            <w:tcW w:w="1480" w:type="dxa"/>
            <w:vAlign w:val="center"/>
          </w:tcPr>
          <w:p w:rsidR="004229D3" w:rsidRPr="00FD4C38" w:rsidRDefault="00EB6B2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992,70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7</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Cebola tamanho grande</w:t>
            </w:r>
            <w:r w:rsidR="00B8311A" w:rsidRPr="001044DA">
              <w:rPr>
                <w:rFonts w:ascii="Times New Roman" w:hAnsi="Times New Roman"/>
                <w:sz w:val="22"/>
                <w:szCs w:val="22"/>
              </w:rPr>
              <w:t>, com casca externa seca, firme e intacta, sem brotações, cortes, manchas escuras ou sinais de apodrecimento</w:t>
            </w:r>
            <w:r w:rsidR="00C70DAD" w:rsidRPr="001044D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4,92</w:t>
            </w:r>
          </w:p>
        </w:tc>
        <w:tc>
          <w:tcPr>
            <w:tcW w:w="1480"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98,40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8</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Tomate em amadurecimento firme íntegro</w:t>
            </w:r>
            <w:r w:rsidR="00B8311A" w:rsidRPr="001044DA">
              <w:rPr>
                <w:rFonts w:ascii="Times New Roman" w:hAnsi="Times New Roman"/>
                <w:sz w:val="22"/>
                <w:szCs w:val="22"/>
              </w:rPr>
              <w:t>, com coloração vermelho vivo e uniforme, casca lisa, sem rachaduras, amassados ou sinais de deterioração</w:t>
            </w:r>
            <w:r w:rsidR="00C70DAD" w:rsidRPr="001044D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25</w:t>
            </w:r>
          </w:p>
        </w:tc>
        <w:tc>
          <w:tcPr>
            <w:tcW w:w="1303"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7,26</w:t>
            </w:r>
          </w:p>
        </w:tc>
        <w:tc>
          <w:tcPr>
            <w:tcW w:w="1480"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181,50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9</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Ban</w:t>
            </w:r>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Brócolis, íntegro firme, tamanho médio, bandeja com 250 g</w:t>
            </w:r>
            <w:r w:rsidR="00A36C32" w:rsidRPr="001044DA">
              <w:rPr>
                <w:rFonts w:ascii="Times New Roman" w:hAnsi="Times New Roman"/>
                <w:sz w:val="22"/>
                <w:szCs w:val="22"/>
              </w:rPr>
              <w:t xml:space="preserve">, apresentando floradas firmes, bem formadas e de coloração verde intensa e uniforme. Talos frescos, sem sinais de </w:t>
            </w:r>
            <w:proofErr w:type="spellStart"/>
            <w:r w:rsidR="00A36C32" w:rsidRPr="001044DA">
              <w:rPr>
                <w:rFonts w:ascii="Times New Roman" w:hAnsi="Times New Roman"/>
                <w:sz w:val="22"/>
                <w:szCs w:val="22"/>
              </w:rPr>
              <w:t>murchamento</w:t>
            </w:r>
            <w:proofErr w:type="spellEnd"/>
            <w:r w:rsidR="00A36C32" w:rsidRPr="001044DA">
              <w:rPr>
                <w:rFonts w:ascii="Times New Roman" w:hAnsi="Times New Roman"/>
                <w:sz w:val="22"/>
                <w:szCs w:val="22"/>
              </w:rPr>
              <w:t xml:space="preserve"> escurecidos ou presença de pragas. Produto com aparência fresca, odor característico e textura firme</w:t>
            </w:r>
            <w:r w:rsidR="00C70DAD" w:rsidRPr="001044D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8,37</w:t>
            </w:r>
          </w:p>
        </w:tc>
        <w:tc>
          <w:tcPr>
            <w:tcW w:w="1480"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83,70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10</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1044DA" w:rsidRDefault="00C70DAD"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Açúcar refinado, 1 Kg.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5,83</w:t>
            </w:r>
          </w:p>
        </w:tc>
        <w:tc>
          <w:tcPr>
            <w:tcW w:w="1480"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116,60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11</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Uva passas preta</w:t>
            </w:r>
            <w:r w:rsidR="00C70DAD" w:rsidRPr="001044DA">
              <w:rPr>
                <w:rFonts w:ascii="Times New Roman" w:hAnsi="Times New Roman"/>
                <w:sz w:val="22"/>
                <w:szCs w:val="22"/>
              </w:rPr>
              <w:t>,</w:t>
            </w:r>
            <w:r w:rsidR="00817294" w:rsidRPr="001044DA">
              <w:rPr>
                <w:rFonts w:ascii="Times New Roman" w:hAnsi="Times New Roman"/>
                <w:sz w:val="22"/>
                <w:szCs w:val="22"/>
              </w:rPr>
              <w:t xml:space="preserve"> pacote 500 g,</w:t>
            </w:r>
            <w:r w:rsidR="00C70DAD" w:rsidRPr="001044DA">
              <w:rPr>
                <w:rFonts w:ascii="Times New Roman" w:hAnsi="Times New Roman"/>
                <w:sz w:val="22"/>
                <w:szCs w:val="22"/>
              </w:rPr>
              <w:t xml:space="preserve"> sem sementes.</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w:t>
            </w:r>
          </w:p>
        </w:tc>
        <w:tc>
          <w:tcPr>
            <w:tcW w:w="1303"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31,40</w:t>
            </w:r>
          </w:p>
        </w:tc>
        <w:tc>
          <w:tcPr>
            <w:tcW w:w="1480" w:type="dxa"/>
            <w:vAlign w:val="center"/>
          </w:tcPr>
          <w:p w:rsidR="004229D3" w:rsidRPr="00FD4C38" w:rsidRDefault="00C70DAD"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157,00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12</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Peito de frango congelado sem dorso,</w:t>
            </w:r>
            <w:r w:rsidR="003A5E24" w:rsidRPr="001044DA">
              <w:rPr>
                <w:rFonts w:ascii="Times New Roman" w:hAnsi="Times New Roman"/>
                <w:sz w:val="22"/>
                <w:szCs w:val="22"/>
              </w:rPr>
              <w:t xml:space="preserve"> </w:t>
            </w:r>
            <w:r w:rsidRPr="001044DA">
              <w:rPr>
                <w:rFonts w:ascii="Times New Roman" w:hAnsi="Times New Roman"/>
                <w:sz w:val="22"/>
                <w:szCs w:val="22"/>
              </w:rPr>
              <w:t>com vali</w:t>
            </w:r>
            <w:r w:rsidR="003A5E24" w:rsidRPr="001044DA">
              <w:rPr>
                <w:rFonts w:ascii="Times New Roman" w:hAnsi="Times New Roman"/>
                <w:sz w:val="22"/>
                <w:szCs w:val="22"/>
              </w:rPr>
              <w:t>dade na embalagem em caixas indu</w:t>
            </w:r>
            <w:r w:rsidRPr="001044DA">
              <w:rPr>
                <w:rFonts w:ascii="Times New Roman" w:hAnsi="Times New Roman"/>
                <w:sz w:val="22"/>
                <w:szCs w:val="22"/>
              </w:rPr>
              <w:t>striais na temperatura máxima permitida na embalagem</w:t>
            </w:r>
            <w:r w:rsidR="003A5E24" w:rsidRPr="001044D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50</w:t>
            </w:r>
          </w:p>
        </w:tc>
        <w:tc>
          <w:tcPr>
            <w:tcW w:w="1303" w:type="dxa"/>
            <w:vAlign w:val="center"/>
          </w:tcPr>
          <w:p w:rsidR="004229D3" w:rsidRPr="00FD4C38" w:rsidRDefault="003A5E24"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23,59</w:t>
            </w:r>
          </w:p>
        </w:tc>
        <w:tc>
          <w:tcPr>
            <w:tcW w:w="1480" w:type="dxa"/>
            <w:vAlign w:val="center"/>
          </w:tcPr>
          <w:p w:rsidR="004229D3" w:rsidRPr="00FD4C38" w:rsidRDefault="003A5E24"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1.179,50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13</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Fr</w:t>
            </w:r>
            <w:proofErr w:type="spellEnd"/>
          </w:p>
        </w:tc>
        <w:tc>
          <w:tcPr>
            <w:tcW w:w="5138" w:type="dxa"/>
          </w:tcPr>
          <w:p w:rsidR="004229D3" w:rsidRPr="001044DA" w:rsidRDefault="00471291"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Cravo da Í</w:t>
            </w:r>
            <w:r w:rsidR="004229D3" w:rsidRPr="001044DA">
              <w:rPr>
                <w:rFonts w:ascii="Times New Roman" w:hAnsi="Times New Roman"/>
                <w:sz w:val="22"/>
                <w:szCs w:val="22"/>
              </w:rPr>
              <w:t>ndia tempero</w:t>
            </w:r>
            <w:r w:rsidRPr="001044DA">
              <w:rPr>
                <w:rFonts w:ascii="Times New Roman" w:hAnsi="Times New Roman"/>
                <w:sz w:val="22"/>
                <w:szCs w:val="22"/>
              </w:rPr>
              <w:t>,</w:t>
            </w:r>
            <w:r w:rsidR="004229D3" w:rsidRPr="001044DA">
              <w:rPr>
                <w:rFonts w:ascii="Times New Roman" w:hAnsi="Times New Roman"/>
                <w:sz w:val="22"/>
                <w:szCs w:val="22"/>
              </w:rPr>
              <w:t xml:space="preserve"> frascos de 18g.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471291"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6,93</w:t>
            </w:r>
          </w:p>
        </w:tc>
        <w:tc>
          <w:tcPr>
            <w:tcW w:w="1480" w:type="dxa"/>
            <w:vAlign w:val="center"/>
          </w:tcPr>
          <w:p w:rsidR="004229D3" w:rsidRPr="00FD4C38" w:rsidRDefault="00471291"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69,30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14</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Dz</w:t>
            </w:r>
            <w:proofErr w:type="spellEnd"/>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Ovos vermelhos grandes, 660</w:t>
            </w:r>
            <w:r w:rsidR="00471291" w:rsidRPr="001044DA">
              <w:rPr>
                <w:rFonts w:ascii="Times New Roman" w:hAnsi="Times New Roman"/>
                <w:sz w:val="22"/>
                <w:szCs w:val="22"/>
              </w:rPr>
              <w:t xml:space="preserve"> g a dú</w:t>
            </w:r>
            <w:r w:rsidRPr="001044DA">
              <w:rPr>
                <w:rFonts w:ascii="Times New Roman" w:hAnsi="Times New Roman"/>
                <w:sz w:val="22"/>
                <w:szCs w:val="22"/>
              </w:rPr>
              <w:t>zia, com validade na embalagem</w:t>
            </w:r>
            <w:r w:rsidR="00471291" w:rsidRPr="001044D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70</w:t>
            </w:r>
          </w:p>
        </w:tc>
        <w:tc>
          <w:tcPr>
            <w:tcW w:w="1303" w:type="dxa"/>
            <w:vAlign w:val="center"/>
          </w:tcPr>
          <w:p w:rsidR="004229D3" w:rsidRPr="00FD4C38" w:rsidRDefault="00471291"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10,95</w:t>
            </w:r>
          </w:p>
        </w:tc>
        <w:tc>
          <w:tcPr>
            <w:tcW w:w="1480" w:type="dxa"/>
            <w:vAlign w:val="center"/>
          </w:tcPr>
          <w:p w:rsidR="004229D3" w:rsidRPr="00FD4C38" w:rsidRDefault="00471291"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766,50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15</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r w:rsidRPr="001044DA">
              <w:rPr>
                <w:rFonts w:ascii="Times New Roman" w:hAnsi="Times New Roman"/>
                <w:sz w:val="22"/>
                <w:szCs w:val="22"/>
              </w:rPr>
              <w:t>Maça</w:t>
            </w:r>
            <w:r w:rsidR="00A36C32" w:rsidRPr="001044DA">
              <w:rPr>
                <w:rFonts w:ascii="Times New Roman" w:hAnsi="Times New Roman"/>
                <w:sz w:val="22"/>
                <w:szCs w:val="22"/>
              </w:rPr>
              <w:t xml:space="preserve"> de boa qualidade com coloração uniforme, superfície limpa e brilhante, sem machucados visíveis, sem sinais de deterioração ou desidratação.</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11,14</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222,80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16</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1044DA" w:rsidRDefault="004229D3" w:rsidP="00F72415">
            <w:pPr>
              <w:pStyle w:val="Contefadodatabela"/>
              <w:tabs>
                <w:tab w:val="left" w:pos="1590"/>
              </w:tabs>
              <w:jc w:val="both"/>
              <w:rPr>
                <w:rFonts w:ascii="Times New Roman" w:hAnsi="Times New Roman"/>
                <w:sz w:val="22"/>
                <w:szCs w:val="22"/>
              </w:rPr>
            </w:pPr>
            <w:bookmarkStart w:id="2" w:name="_GoBack"/>
            <w:r w:rsidRPr="001044DA">
              <w:rPr>
                <w:rFonts w:ascii="Times New Roman" w:hAnsi="Times New Roman"/>
                <w:sz w:val="22"/>
                <w:szCs w:val="22"/>
              </w:rPr>
              <w:t>Banana</w:t>
            </w:r>
            <w:r w:rsidR="00A36C32" w:rsidRPr="001044DA">
              <w:rPr>
                <w:rFonts w:ascii="Times New Roman" w:hAnsi="Times New Roman"/>
                <w:sz w:val="22"/>
                <w:szCs w:val="22"/>
              </w:rPr>
              <w:t xml:space="preserve"> </w:t>
            </w:r>
            <w:r w:rsidR="001F281C" w:rsidRPr="001044DA">
              <w:rPr>
                <w:rFonts w:ascii="Times New Roman" w:hAnsi="Times New Roman"/>
                <w:sz w:val="22"/>
                <w:szCs w:val="22"/>
              </w:rPr>
              <w:t>caturra apresentando casca íntegra, coloração amarela uniforme, ausência de machucados, cortes ou sinais de apodrecimento</w:t>
            </w:r>
            <w:r w:rsidR="00456AF9" w:rsidRPr="001044DA">
              <w:rPr>
                <w:rFonts w:ascii="Times New Roman" w:hAnsi="Times New Roman"/>
                <w:sz w:val="22"/>
                <w:szCs w:val="22"/>
              </w:rPr>
              <w:t>.</w:t>
            </w:r>
            <w:bookmarkEnd w:id="2"/>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25</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4,89</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122,25</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17</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Mamão em amadurecimento</w:t>
            </w:r>
            <w:r w:rsidR="001F281C">
              <w:rPr>
                <w:rFonts w:ascii="Times New Roman" w:hAnsi="Times New Roman"/>
                <w:sz w:val="22"/>
                <w:szCs w:val="22"/>
              </w:rPr>
              <w:t xml:space="preserve"> com casca íntegra, de coloração amarela/alaranjada uniforme, livre de rachaduras, manchas escuras ou sinais de deterioração</w:t>
            </w:r>
            <w:r w:rsidR="00456AF9">
              <w:rPr>
                <w:rFonts w:ascii="Times New Roman" w:hAnsi="Times New Roman"/>
                <w:sz w:val="22"/>
                <w:szCs w:val="22"/>
              </w:rPr>
              <w:t>.</w:t>
            </w:r>
            <w:r w:rsidR="001F281C">
              <w:rPr>
                <w:rFonts w:ascii="Times New Roman" w:hAnsi="Times New Roman"/>
                <w:sz w:val="22"/>
                <w:szCs w:val="22"/>
              </w:rPr>
              <w:t xml:space="preserve"> Polpa firme ao toque, aroma característico e aparência saudável, próprio para o consumo in natura.</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15</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9,28</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139,20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lastRenderedPageBreak/>
              <w:t>18</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Laranja madura de tamanho médio e cor característica</w:t>
            </w:r>
            <w:r w:rsidR="00456AF9">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6,98</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139,60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19</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Nata</w:t>
            </w:r>
            <w:r w:rsidR="00555550">
              <w:rPr>
                <w:rFonts w:ascii="Times New Roman" w:hAnsi="Times New Roman"/>
                <w:sz w:val="22"/>
                <w:szCs w:val="22"/>
              </w:rPr>
              <w:t>, pote 300 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40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10,11</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404,40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20</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Polvilho azedo de 500</w:t>
            </w:r>
            <w:r w:rsidR="00456AF9">
              <w:rPr>
                <w:rFonts w:ascii="Times New Roman" w:hAnsi="Times New Roman"/>
                <w:sz w:val="22"/>
                <w:szCs w:val="22"/>
              </w:rPr>
              <w:t xml:space="preserve"> </w:t>
            </w:r>
            <w:r w:rsidRPr="00FD4C38">
              <w:rPr>
                <w:rFonts w:ascii="Times New Roman" w:hAnsi="Times New Roman"/>
                <w:sz w:val="22"/>
                <w:szCs w:val="22"/>
              </w:rPr>
              <w:t>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8,19</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409,50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21</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 xml:space="preserve">Queijo tipo </w:t>
            </w:r>
            <w:proofErr w:type="spellStart"/>
            <w:r w:rsidRPr="00FD4C38">
              <w:rPr>
                <w:rFonts w:ascii="Times New Roman" w:hAnsi="Times New Roman"/>
                <w:sz w:val="22"/>
                <w:szCs w:val="22"/>
              </w:rPr>
              <w:t>muçarela</w:t>
            </w:r>
            <w:proofErr w:type="spellEnd"/>
            <w:r w:rsidR="00456AF9">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51,53</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1.030,60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22</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Fr</w:t>
            </w:r>
            <w:proofErr w:type="spellEnd"/>
          </w:p>
        </w:tc>
        <w:tc>
          <w:tcPr>
            <w:tcW w:w="5138" w:type="dxa"/>
          </w:tcPr>
          <w:p w:rsidR="004229D3" w:rsidRPr="00FD4C38" w:rsidRDefault="004229D3" w:rsidP="00456AF9">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 xml:space="preserve">Vinagre de </w:t>
            </w:r>
            <w:r w:rsidR="00456AF9" w:rsidRPr="00FD4C38">
              <w:rPr>
                <w:rFonts w:ascii="Times New Roman" w:hAnsi="Times New Roman"/>
                <w:sz w:val="22"/>
                <w:szCs w:val="22"/>
              </w:rPr>
              <w:t>álcool</w:t>
            </w:r>
            <w:r w:rsidRPr="00FD4C38">
              <w:rPr>
                <w:rFonts w:ascii="Times New Roman" w:hAnsi="Times New Roman"/>
                <w:sz w:val="22"/>
                <w:szCs w:val="22"/>
              </w:rPr>
              <w:t xml:space="preserve"> com 5 </w:t>
            </w:r>
            <w:r w:rsidR="00456AF9">
              <w:rPr>
                <w:rFonts w:ascii="Times New Roman" w:hAnsi="Times New Roman"/>
                <w:sz w:val="22"/>
                <w:szCs w:val="22"/>
              </w:rPr>
              <w:t>L.</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18,84</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188,40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23</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Carne bovina moída de 1ª qualidade, congelada, sem sebo.</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90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30,79</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2.771,10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24</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Vd</w:t>
            </w:r>
            <w:proofErr w:type="spellEnd"/>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Pepino em conserva</w:t>
            </w:r>
            <w:r w:rsidR="00456AF9">
              <w:rPr>
                <w:rFonts w:ascii="Times New Roman" w:hAnsi="Times New Roman"/>
                <w:sz w:val="22"/>
                <w:szCs w:val="22"/>
              </w:rPr>
              <w:t>, vidro 500 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12</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11,78</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141,36</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25</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Cx</w:t>
            </w:r>
            <w:proofErr w:type="spellEnd"/>
          </w:p>
        </w:tc>
        <w:tc>
          <w:tcPr>
            <w:tcW w:w="5138" w:type="dxa"/>
          </w:tcPr>
          <w:p w:rsidR="000E196B"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Chá</w:t>
            </w:r>
            <w:r w:rsidR="000E196B">
              <w:rPr>
                <w:rFonts w:ascii="Times New Roman" w:hAnsi="Times New Roman"/>
                <w:sz w:val="22"/>
                <w:szCs w:val="22"/>
              </w:rPr>
              <w:t>, sendo:</w:t>
            </w:r>
          </w:p>
          <w:p w:rsidR="004229D3" w:rsidRPr="00FD4C38" w:rsidRDefault="000E196B" w:rsidP="00F72415">
            <w:pPr>
              <w:pStyle w:val="Contefadodatabela"/>
              <w:tabs>
                <w:tab w:val="left" w:pos="1590"/>
              </w:tabs>
              <w:jc w:val="both"/>
              <w:rPr>
                <w:rFonts w:ascii="Times New Roman" w:hAnsi="Times New Roman"/>
                <w:sz w:val="22"/>
                <w:szCs w:val="22"/>
              </w:rPr>
            </w:pPr>
            <w:r>
              <w:rPr>
                <w:rFonts w:ascii="Times New Roman" w:hAnsi="Times New Roman"/>
                <w:sz w:val="22"/>
                <w:szCs w:val="22"/>
              </w:rPr>
              <w:t xml:space="preserve">20 </w:t>
            </w:r>
            <w:proofErr w:type="spellStart"/>
            <w:r>
              <w:rPr>
                <w:rFonts w:ascii="Times New Roman" w:hAnsi="Times New Roman"/>
                <w:sz w:val="22"/>
                <w:szCs w:val="22"/>
              </w:rPr>
              <w:t>Cx</w:t>
            </w:r>
            <w:proofErr w:type="spellEnd"/>
            <w:r>
              <w:rPr>
                <w:rFonts w:ascii="Times New Roman" w:hAnsi="Times New Roman"/>
                <w:sz w:val="22"/>
                <w:szCs w:val="22"/>
              </w:rPr>
              <w:t xml:space="preserve"> de maça, 20 </w:t>
            </w:r>
            <w:proofErr w:type="spellStart"/>
            <w:r>
              <w:rPr>
                <w:rFonts w:ascii="Times New Roman" w:hAnsi="Times New Roman"/>
                <w:sz w:val="22"/>
                <w:szCs w:val="22"/>
              </w:rPr>
              <w:t>Cx</w:t>
            </w:r>
            <w:proofErr w:type="spellEnd"/>
            <w:r>
              <w:rPr>
                <w:rFonts w:ascii="Times New Roman" w:hAnsi="Times New Roman"/>
                <w:sz w:val="22"/>
                <w:szCs w:val="22"/>
              </w:rPr>
              <w:t xml:space="preserve"> de camomila e 20 </w:t>
            </w:r>
            <w:proofErr w:type="spellStart"/>
            <w:r>
              <w:rPr>
                <w:rFonts w:ascii="Times New Roman" w:hAnsi="Times New Roman"/>
                <w:sz w:val="22"/>
                <w:szCs w:val="22"/>
              </w:rPr>
              <w:t>Cx</w:t>
            </w:r>
            <w:proofErr w:type="spellEnd"/>
            <w:r>
              <w:rPr>
                <w:rFonts w:ascii="Times New Roman" w:hAnsi="Times New Roman"/>
                <w:sz w:val="22"/>
                <w:szCs w:val="22"/>
              </w:rPr>
              <w:t xml:space="preserve"> de cidreira.</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60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2,94</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176,40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26</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F7241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Bolacha do</w:t>
            </w:r>
            <w:r w:rsidR="00147823">
              <w:rPr>
                <w:rFonts w:ascii="Times New Roman" w:hAnsi="Times New Roman"/>
                <w:sz w:val="22"/>
                <w:szCs w:val="22"/>
              </w:rPr>
              <w:t>ce tipo maria, pacotes de 400 g</w:t>
            </w:r>
            <w:r w:rsidRPr="00FD4C38">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30</w:t>
            </w:r>
          </w:p>
        </w:tc>
        <w:tc>
          <w:tcPr>
            <w:tcW w:w="1303"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6,68</w:t>
            </w:r>
          </w:p>
        </w:tc>
        <w:tc>
          <w:tcPr>
            <w:tcW w:w="1480" w:type="dxa"/>
            <w:vAlign w:val="center"/>
          </w:tcPr>
          <w:p w:rsidR="004229D3" w:rsidRPr="00FD4C38" w:rsidRDefault="00456AF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200,40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27</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14782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Açúcar</w:t>
            </w:r>
            <w:r w:rsidR="004229D3" w:rsidRPr="00FD4C38">
              <w:rPr>
                <w:rFonts w:ascii="Times New Roman" w:hAnsi="Times New Roman"/>
                <w:sz w:val="22"/>
                <w:szCs w:val="22"/>
              </w:rPr>
              <w:t xml:space="preserve"> confeiteiro</w:t>
            </w:r>
            <w:r>
              <w:rPr>
                <w:rFonts w:ascii="Times New Roman" w:hAnsi="Times New Roman"/>
                <w:sz w:val="22"/>
                <w:szCs w:val="22"/>
              </w:rPr>
              <w:t>, pacote de 1 Kg.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13,17</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65,85</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28</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Amido de milho 500</w:t>
            </w:r>
            <w:r w:rsidR="00147823">
              <w:rPr>
                <w:rFonts w:ascii="Times New Roman" w:hAnsi="Times New Roman"/>
                <w:sz w:val="22"/>
                <w:szCs w:val="22"/>
              </w:rPr>
              <w:t xml:space="preserve"> </w:t>
            </w:r>
            <w:r w:rsidRPr="00FD4C38">
              <w:rPr>
                <w:rFonts w:ascii="Times New Roman" w:hAnsi="Times New Roman"/>
                <w:sz w:val="22"/>
                <w:szCs w:val="22"/>
              </w:rPr>
              <w:t>g</w:t>
            </w:r>
            <w:r w:rsidR="00147823">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40</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6,33</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253,20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29</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Sagu, classe granulada 500</w:t>
            </w:r>
            <w:r w:rsidR="00147823">
              <w:rPr>
                <w:rFonts w:ascii="Times New Roman" w:hAnsi="Times New Roman"/>
                <w:sz w:val="22"/>
                <w:szCs w:val="22"/>
              </w:rPr>
              <w:t xml:space="preserve"> </w:t>
            </w:r>
            <w:r w:rsidRPr="00FD4C38">
              <w:rPr>
                <w:rFonts w:ascii="Times New Roman" w:hAnsi="Times New Roman"/>
                <w:sz w:val="22"/>
                <w:szCs w:val="22"/>
              </w:rPr>
              <w:t>g</w:t>
            </w:r>
            <w:r w:rsidR="00147823">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8,03</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80,30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30</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Amendoim graúdo sem casca, tipo 1, embalagem de 500</w:t>
            </w:r>
            <w:r w:rsidR="0081389A">
              <w:rPr>
                <w:rFonts w:ascii="Times New Roman" w:hAnsi="Times New Roman"/>
                <w:sz w:val="22"/>
                <w:szCs w:val="22"/>
              </w:rPr>
              <w:t xml:space="preserve"> </w:t>
            </w:r>
            <w:r w:rsidRPr="00FD4C38">
              <w:rPr>
                <w:rFonts w:ascii="Times New Roman" w:hAnsi="Times New Roman"/>
                <w:sz w:val="22"/>
                <w:szCs w:val="22"/>
              </w:rPr>
              <w:t>g</w:t>
            </w:r>
            <w:r w:rsidR="0081389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25</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7,24</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181,00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31</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Creme de leite</w:t>
            </w:r>
            <w:r w:rsidR="0081389A">
              <w:rPr>
                <w:rFonts w:ascii="Times New Roman" w:hAnsi="Times New Roman"/>
                <w:sz w:val="22"/>
                <w:szCs w:val="22"/>
              </w:rPr>
              <w:t>, 200 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40</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3,39</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135,60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32</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Maionese 1</w:t>
            </w:r>
            <w:r w:rsidR="0081389A">
              <w:rPr>
                <w:rFonts w:ascii="Times New Roman" w:hAnsi="Times New Roman"/>
                <w:sz w:val="22"/>
                <w:szCs w:val="22"/>
              </w:rPr>
              <w:t xml:space="preserve"> </w:t>
            </w:r>
            <w:r w:rsidRPr="00FD4C38">
              <w:rPr>
                <w:rFonts w:ascii="Times New Roman" w:hAnsi="Times New Roman"/>
                <w:sz w:val="22"/>
                <w:szCs w:val="22"/>
              </w:rPr>
              <w:t>kg</w:t>
            </w:r>
            <w:r w:rsidR="00C933BA">
              <w:rPr>
                <w:rFonts w:ascii="Times New Roman" w:hAnsi="Times New Roman"/>
                <w:sz w:val="22"/>
                <w:szCs w:val="22"/>
              </w:rPr>
              <w:t xml:space="preserve">, </w:t>
            </w:r>
            <w:r w:rsidR="00C933BA" w:rsidRPr="00C933BA">
              <w:rPr>
                <w:rFonts w:ascii="Times New Roman" w:hAnsi="Times New Roman"/>
                <w:sz w:val="22"/>
                <w:szCs w:val="22"/>
              </w:rPr>
              <w:t>cremosa com 37 kcal em 12 g, com ômega 3 e 6, provenientes do óleo de soja, sem corantes ou aromas artificiais em seus ingredientes</w:t>
            </w:r>
            <w:r w:rsidR="00C933B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15</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8,12</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121,80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33</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Lt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Milho em conserva 200</w:t>
            </w:r>
            <w:r w:rsidR="00C933BA">
              <w:rPr>
                <w:rFonts w:ascii="Times New Roman" w:hAnsi="Times New Roman"/>
                <w:sz w:val="22"/>
                <w:szCs w:val="22"/>
              </w:rPr>
              <w:t xml:space="preserve"> </w:t>
            </w:r>
            <w:r w:rsidRPr="00FD4C38">
              <w:rPr>
                <w:rFonts w:ascii="Times New Roman" w:hAnsi="Times New Roman"/>
                <w:sz w:val="22"/>
                <w:szCs w:val="22"/>
              </w:rPr>
              <w:t>g</w:t>
            </w:r>
            <w:r w:rsidR="00C933B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4,10</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82,00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34</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87902" w:rsidP="00C933BA">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Sal amoníaco</w:t>
            </w:r>
            <w:r w:rsidR="004229D3" w:rsidRPr="00FD4C38">
              <w:rPr>
                <w:rFonts w:ascii="Times New Roman" w:hAnsi="Times New Roman"/>
                <w:sz w:val="22"/>
                <w:szCs w:val="22"/>
              </w:rPr>
              <w:t xml:space="preserve"> com 100 g</w:t>
            </w:r>
            <w:r w:rsidR="00C933B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2,25</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22,50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35</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Fr</w:t>
            </w:r>
            <w:proofErr w:type="spellEnd"/>
          </w:p>
        </w:tc>
        <w:tc>
          <w:tcPr>
            <w:tcW w:w="5138" w:type="dxa"/>
          </w:tcPr>
          <w:p w:rsidR="004229D3" w:rsidRPr="00FD4C38" w:rsidRDefault="004229D3" w:rsidP="00EF7148">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Fermento em pó químico</w:t>
            </w:r>
            <w:r w:rsidR="00EF7148">
              <w:rPr>
                <w:rFonts w:ascii="Times New Roman" w:hAnsi="Times New Roman"/>
                <w:sz w:val="22"/>
                <w:szCs w:val="22"/>
              </w:rPr>
              <w:t xml:space="preserve"> </w:t>
            </w:r>
            <w:r w:rsidRPr="00FD4C38">
              <w:rPr>
                <w:rFonts w:ascii="Times New Roman" w:hAnsi="Times New Roman"/>
                <w:sz w:val="22"/>
                <w:szCs w:val="22"/>
              </w:rPr>
              <w:t>250 g</w:t>
            </w:r>
            <w:r w:rsidR="00EF7148">
              <w:rPr>
                <w:rFonts w:ascii="Times New Roman" w:hAnsi="Times New Roman"/>
                <w:sz w:val="22"/>
                <w:szCs w:val="22"/>
              </w:rPr>
              <w:t>,</w:t>
            </w:r>
            <w:r w:rsidRPr="00FD4C38">
              <w:rPr>
                <w:rFonts w:ascii="Times New Roman" w:hAnsi="Times New Roman"/>
                <w:sz w:val="22"/>
                <w:szCs w:val="22"/>
              </w:rPr>
              <w:t xml:space="preserve"> tampa medidora e ingredientes de amido de milho geneticamente modificados</w:t>
            </w:r>
            <w:r w:rsidR="00C933BA">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55</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7,01</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385,55</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36</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Fermento biológico instantâneo, pacote de 125</w:t>
            </w:r>
            <w:r w:rsidR="00C933BA">
              <w:rPr>
                <w:rFonts w:ascii="Times New Roman" w:hAnsi="Times New Roman"/>
                <w:sz w:val="22"/>
                <w:szCs w:val="22"/>
              </w:rPr>
              <w:t xml:space="preserve"> </w:t>
            </w:r>
            <w:r w:rsidRPr="00FD4C38">
              <w:rPr>
                <w:rFonts w:ascii="Times New Roman" w:hAnsi="Times New Roman"/>
                <w:sz w:val="22"/>
                <w:szCs w:val="22"/>
              </w:rPr>
              <w:t>g,  seco.</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12,46</w:t>
            </w:r>
          </w:p>
        </w:tc>
        <w:tc>
          <w:tcPr>
            <w:tcW w:w="1480" w:type="dxa"/>
            <w:vAlign w:val="center"/>
          </w:tcPr>
          <w:p w:rsidR="004229D3" w:rsidRPr="00FD4C38" w:rsidRDefault="00147823"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249,20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37</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Canela em rama embalagem de 30 g</w:t>
            </w:r>
            <w:r w:rsidR="00673E4B">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6,09</w:t>
            </w:r>
          </w:p>
        </w:tc>
        <w:tc>
          <w:tcPr>
            <w:tcW w:w="1480"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60,90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38</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Fr</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Canela em pó, frascos de 23</w:t>
            </w:r>
            <w:r w:rsidR="00673E4B">
              <w:rPr>
                <w:rFonts w:ascii="Times New Roman" w:hAnsi="Times New Roman"/>
                <w:sz w:val="22"/>
                <w:szCs w:val="22"/>
              </w:rPr>
              <w:t xml:space="preserve"> </w:t>
            </w:r>
            <w:r w:rsidRPr="00FD4C38">
              <w:rPr>
                <w:rFonts w:ascii="Times New Roman" w:hAnsi="Times New Roman"/>
                <w:sz w:val="22"/>
                <w:szCs w:val="22"/>
              </w:rPr>
              <w:t>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5,38</w:t>
            </w:r>
          </w:p>
        </w:tc>
        <w:tc>
          <w:tcPr>
            <w:tcW w:w="1480"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107,60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39</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Orégano embalagem com 100</w:t>
            </w:r>
            <w:r w:rsidR="00673E4B">
              <w:rPr>
                <w:rFonts w:ascii="Times New Roman" w:hAnsi="Times New Roman"/>
                <w:sz w:val="22"/>
                <w:szCs w:val="22"/>
              </w:rPr>
              <w:t xml:space="preserve"> </w:t>
            </w:r>
            <w:r w:rsidRPr="00FD4C38">
              <w:rPr>
                <w:rFonts w:ascii="Times New Roman" w:hAnsi="Times New Roman"/>
                <w:sz w:val="22"/>
                <w:szCs w:val="22"/>
              </w:rPr>
              <w:t>g</w:t>
            </w:r>
            <w:r w:rsidR="00673E4B">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w:t>
            </w:r>
          </w:p>
        </w:tc>
        <w:tc>
          <w:tcPr>
            <w:tcW w:w="1303"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9,52</w:t>
            </w:r>
          </w:p>
        </w:tc>
        <w:tc>
          <w:tcPr>
            <w:tcW w:w="1480"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47,60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40</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Coco ralado 100</w:t>
            </w:r>
            <w:r w:rsidR="00673E4B">
              <w:rPr>
                <w:rFonts w:ascii="Times New Roman" w:hAnsi="Times New Roman"/>
                <w:sz w:val="22"/>
                <w:szCs w:val="22"/>
              </w:rPr>
              <w:t xml:space="preserve"> </w:t>
            </w:r>
            <w:r w:rsidRPr="00FD4C38">
              <w:rPr>
                <w:rFonts w:ascii="Times New Roman" w:hAnsi="Times New Roman"/>
                <w:sz w:val="22"/>
                <w:szCs w:val="22"/>
              </w:rPr>
              <w:t>g</w:t>
            </w:r>
            <w:r w:rsidR="00673E4B">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5,79</w:t>
            </w:r>
          </w:p>
        </w:tc>
        <w:tc>
          <w:tcPr>
            <w:tcW w:w="1480"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57,90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41</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Cx</w:t>
            </w:r>
            <w:proofErr w:type="spellEnd"/>
          </w:p>
        </w:tc>
        <w:tc>
          <w:tcPr>
            <w:tcW w:w="5138" w:type="dxa"/>
          </w:tcPr>
          <w:p w:rsidR="00374768" w:rsidRPr="00374768" w:rsidRDefault="00374768" w:rsidP="00147823">
            <w:pPr>
              <w:pStyle w:val="Contefadodatabela"/>
              <w:tabs>
                <w:tab w:val="left" w:pos="1590"/>
              </w:tabs>
              <w:jc w:val="both"/>
              <w:rPr>
                <w:rFonts w:ascii="Times New Roman" w:hAnsi="Times New Roman"/>
                <w:sz w:val="22"/>
                <w:szCs w:val="22"/>
              </w:rPr>
            </w:pPr>
            <w:r>
              <w:rPr>
                <w:rFonts w:ascii="Times New Roman" w:hAnsi="Times New Roman"/>
                <w:sz w:val="22"/>
                <w:szCs w:val="22"/>
              </w:rPr>
              <w:t>G</w:t>
            </w:r>
            <w:r w:rsidRPr="00374768">
              <w:rPr>
                <w:rFonts w:ascii="Times New Roman" w:hAnsi="Times New Roman"/>
                <w:sz w:val="22"/>
                <w:szCs w:val="22"/>
              </w:rPr>
              <w:t>elatina em pó, pacotes de 30 g, diversos sabores,</w:t>
            </w:r>
          </w:p>
          <w:p w:rsidR="004229D3" w:rsidRPr="00374768" w:rsidRDefault="00374768" w:rsidP="00374768">
            <w:pPr>
              <w:pStyle w:val="Contefadodatabela"/>
              <w:tabs>
                <w:tab w:val="left" w:pos="1590"/>
              </w:tabs>
              <w:jc w:val="both"/>
              <w:rPr>
                <w:rFonts w:ascii="Times New Roman" w:hAnsi="Times New Roman"/>
                <w:sz w:val="22"/>
                <w:szCs w:val="22"/>
              </w:rPr>
            </w:pPr>
            <w:r w:rsidRPr="00374768">
              <w:rPr>
                <w:rFonts w:ascii="Times New Roman" w:hAnsi="Times New Roman"/>
                <w:sz w:val="22"/>
                <w:szCs w:val="22"/>
              </w:rPr>
              <w:t xml:space="preserve">sendo 10 </w:t>
            </w:r>
            <w:proofErr w:type="spellStart"/>
            <w:r>
              <w:rPr>
                <w:rFonts w:ascii="Times New Roman" w:hAnsi="Times New Roman"/>
                <w:sz w:val="22"/>
                <w:szCs w:val="22"/>
              </w:rPr>
              <w:t>Cx</w:t>
            </w:r>
            <w:proofErr w:type="spellEnd"/>
            <w:r w:rsidRPr="00374768">
              <w:rPr>
                <w:rFonts w:ascii="Times New Roman" w:hAnsi="Times New Roman"/>
                <w:sz w:val="22"/>
                <w:szCs w:val="22"/>
              </w:rPr>
              <w:t xml:space="preserve"> de uva, 10 </w:t>
            </w:r>
            <w:proofErr w:type="spellStart"/>
            <w:r>
              <w:rPr>
                <w:rFonts w:ascii="Times New Roman" w:hAnsi="Times New Roman"/>
                <w:sz w:val="22"/>
                <w:szCs w:val="22"/>
              </w:rPr>
              <w:t>Cx</w:t>
            </w:r>
            <w:proofErr w:type="spellEnd"/>
            <w:r w:rsidRPr="00374768">
              <w:rPr>
                <w:rFonts w:ascii="Times New Roman" w:hAnsi="Times New Roman"/>
                <w:sz w:val="22"/>
                <w:szCs w:val="22"/>
              </w:rPr>
              <w:t xml:space="preserve"> de morango e 10 </w:t>
            </w:r>
            <w:proofErr w:type="spellStart"/>
            <w:r>
              <w:rPr>
                <w:rFonts w:ascii="Times New Roman" w:hAnsi="Times New Roman"/>
                <w:sz w:val="22"/>
                <w:szCs w:val="22"/>
              </w:rPr>
              <w:t>Cx</w:t>
            </w:r>
            <w:proofErr w:type="spellEnd"/>
            <w:r w:rsidRPr="00374768">
              <w:rPr>
                <w:rFonts w:ascii="Times New Roman" w:hAnsi="Times New Roman"/>
                <w:sz w:val="22"/>
                <w:szCs w:val="22"/>
              </w:rPr>
              <w:t xml:space="preserve"> de abacaxi.</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30</w:t>
            </w:r>
          </w:p>
        </w:tc>
        <w:tc>
          <w:tcPr>
            <w:tcW w:w="1303"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1,87</w:t>
            </w:r>
          </w:p>
        </w:tc>
        <w:tc>
          <w:tcPr>
            <w:tcW w:w="1480" w:type="dxa"/>
            <w:vAlign w:val="center"/>
          </w:tcPr>
          <w:p w:rsidR="004229D3" w:rsidRPr="00FD4C38" w:rsidRDefault="00673E4B"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56,10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42</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Extrato de  tomate de 340 g</w:t>
            </w:r>
            <w:r w:rsidR="00362B45">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4,19</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83,80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43</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362B45" w:rsidP="00147823">
            <w:pPr>
              <w:pStyle w:val="Contefadodatabela"/>
              <w:tabs>
                <w:tab w:val="left" w:pos="1590"/>
              </w:tabs>
              <w:jc w:val="both"/>
              <w:rPr>
                <w:rFonts w:ascii="Times New Roman" w:hAnsi="Times New Roman"/>
                <w:sz w:val="22"/>
                <w:szCs w:val="22"/>
              </w:rPr>
            </w:pPr>
            <w:r>
              <w:rPr>
                <w:rFonts w:ascii="Times New Roman" w:hAnsi="Times New Roman"/>
                <w:sz w:val="22"/>
                <w:szCs w:val="22"/>
              </w:rPr>
              <w:t xml:space="preserve">Pão </w:t>
            </w:r>
            <w:proofErr w:type="spellStart"/>
            <w:r>
              <w:rPr>
                <w:rFonts w:ascii="Times New Roman" w:hAnsi="Times New Roman"/>
                <w:sz w:val="22"/>
                <w:szCs w:val="22"/>
              </w:rPr>
              <w:t>sovadinho</w:t>
            </w:r>
            <w:proofErr w:type="spellEnd"/>
            <w:r>
              <w:rPr>
                <w:rFonts w:ascii="Times New Roman" w:hAnsi="Times New Roman"/>
                <w:sz w:val="22"/>
                <w:szCs w:val="22"/>
              </w:rPr>
              <w:t xml:space="preserve"> para</w:t>
            </w:r>
            <w:r w:rsidR="004229D3" w:rsidRPr="00FD4C38">
              <w:rPr>
                <w:rFonts w:ascii="Times New Roman" w:hAnsi="Times New Roman"/>
                <w:sz w:val="22"/>
                <w:szCs w:val="22"/>
              </w:rPr>
              <w:t xml:space="preserve"> cachorro </w:t>
            </w:r>
            <w:r>
              <w:rPr>
                <w:rFonts w:ascii="Times New Roman" w:hAnsi="Times New Roman"/>
                <w:sz w:val="22"/>
                <w:szCs w:val="22"/>
              </w:rPr>
              <w:t>quent</w:t>
            </w:r>
            <w:r w:rsidR="004229D3" w:rsidRPr="00FD4C38">
              <w:rPr>
                <w:rFonts w:ascii="Times New Roman" w:hAnsi="Times New Roman"/>
                <w:sz w:val="22"/>
                <w:szCs w:val="22"/>
              </w:rPr>
              <w:t>e</w:t>
            </w:r>
            <w:r>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600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0,98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588,00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44</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Cenoura consistência firme, tamanho média</w:t>
            </w:r>
            <w:r w:rsidR="00362B45">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6,78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169,50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45</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Fr</w:t>
            </w:r>
            <w:proofErr w:type="spellEnd"/>
          </w:p>
        </w:tc>
        <w:tc>
          <w:tcPr>
            <w:tcW w:w="5138" w:type="dxa"/>
          </w:tcPr>
          <w:p w:rsidR="004229D3" w:rsidRPr="00FD4C38" w:rsidRDefault="00362B45" w:rsidP="00147823">
            <w:pPr>
              <w:pStyle w:val="Contefadodatabela"/>
              <w:tabs>
                <w:tab w:val="left" w:pos="1590"/>
              </w:tabs>
              <w:jc w:val="both"/>
              <w:rPr>
                <w:rFonts w:ascii="Times New Roman" w:hAnsi="Times New Roman"/>
                <w:sz w:val="22"/>
                <w:szCs w:val="22"/>
              </w:rPr>
            </w:pPr>
            <w:r>
              <w:rPr>
                <w:rFonts w:ascii="Times New Roman" w:hAnsi="Times New Roman"/>
                <w:sz w:val="22"/>
                <w:szCs w:val="22"/>
              </w:rPr>
              <w:t xml:space="preserve">Goiabada com </w:t>
            </w:r>
            <w:r w:rsidR="004229D3" w:rsidRPr="00FD4C38">
              <w:rPr>
                <w:rFonts w:ascii="Times New Roman" w:hAnsi="Times New Roman"/>
                <w:sz w:val="22"/>
                <w:szCs w:val="22"/>
              </w:rPr>
              <w:t>300</w:t>
            </w:r>
            <w:r>
              <w:rPr>
                <w:rFonts w:ascii="Times New Roman" w:hAnsi="Times New Roman"/>
                <w:sz w:val="22"/>
                <w:szCs w:val="22"/>
              </w:rPr>
              <w:t xml:space="preserve"> </w:t>
            </w:r>
            <w:r w:rsidR="004229D3" w:rsidRPr="00FD4C38">
              <w:rPr>
                <w:rFonts w:ascii="Times New Roman" w:hAnsi="Times New Roman"/>
                <w:sz w:val="22"/>
                <w:szCs w:val="22"/>
              </w:rPr>
              <w:t>g</w:t>
            </w:r>
            <w:r>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6</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4,30</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25,80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46</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362B45">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Farinha de milho média c</w:t>
            </w:r>
            <w:r w:rsidR="00362B45">
              <w:rPr>
                <w:rFonts w:ascii="Times New Roman" w:hAnsi="Times New Roman"/>
                <w:sz w:val="22"/>
                <w:szCs w:val="22"/>
              </w:rPr>
              <w:t>om</w:t>
            </w:r>
            <w:r w:rsidRPr="00FD4C38">
              <w:rPr>
                <w:rFonts w:ascii="Times New Roman" w:hAnsi="Times New Roman"/>
                <w:sz w:val="22"/>
                <w:szCs w:val="22"/>
              </w:rPr>
              <w:t xml:space="preserve"> 1 kg.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5,02</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276,10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47</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362B45" w:rsidP="00147823">
            <w:pPr>
              <w:pStyle w:val="Contefadodatabela"/>
              <w:tabs>
                <w:tab w:val="left" w:pos="1590"/>
              </w:tabs>
              <w:jc w:val="both"/>
              <w:rPr>
                <w:rFonts w:ascii="Times New Roman" w:hAnsi="Times New Roman"/>
                <w:sz w:val="22"/>
                <w:szCs w:val="22"/>
              </w:rPr>
            </w:pPr>
            <w:r>
              <w:rPr>
                <w:rFonts w:ascii="Times New Roman" w:hAnsi="Times New Roman"/>
                <w:sz w:val="22"/>
                <w:szCs w:val="22"/>
              </w:rPr>
              <w:t>Sal moído iodado com</w:t>
            </w:r>
            <w:r w:rsidR="004229D3" w:rsidRPr="00FD4C38">
              <w:rPr>
                <w:rFonts w:ascii="Times New Roman" w:hAnsi="Times New Roman"/>
                <w:sz w:val="22"/>
                <w:szCs w:val="22"/>
              </w:rPr>
              <w:t xml:space="preserve"> 1 kg.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30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2,16</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64,80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48</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Saco plástico de 5 kg, rolo com 100 unidades</w:t>
            </w:r>
            <w:r w:rsidR="00362B45">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11,15</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111,50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49</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Rl</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Bobina papel alumínio 45</w:t>
            </w:r>
            <w:r w:rsidR="00362B45">
              <w:rPr>
                <w:rFonts w:ascii="Times New Roman" w:hAnsi="Times New Roman"/>
                <w:sz w:val="22"/>
                <w:szCs w:val="22"/>
              </w:rPr>
              <w:t xml:space="preserve"> </w:t>
            </w:r>
            <w:r w:rsidRPr="00FD4C38">
              <w:rPr>
                <w:rFonts w:ascii="Times New Roman" w:hAnsi="Times New Roman"/>
                <w:sz w:val="22"/>
                <w:szCs w:val="22"/>
              </w:rPr>
              <w:t>cm x 7,5</w:t>
            </w:r>
            <w:r w:rsidR="00362B45">
              <w:rPr>
                <w:rFonts w:ascii="Times New Roman" w:hAnsi="Times New Roman"/>
                <w:sz w:val="22"/>
                <w:szCs w:val="22"/>
              </w:rPr>
              <w:t xml:space="preserve"> </w:t>
            </w:r>
            <w:r w:rsidRPr="00FD4C38">
              <w:rPr>
                <w:rFonts w:ascii="Times New Roman" w:hAnsi="Times New Roman"/>
                <w:sz w:val="22"/>
                <w:szCs w:val="22"/>
              </w:rPr>
              <w:t>m</w:t>
            </w:r>
            <w:r w:rsidR="00362B45">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5,83</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29,15</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50</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Rl</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Embalagem</w:t>
            </w:r>
            <w:r w:rsidR="00362B45">
              <w:rPr>
                <w:rFonts w:ascii="Times New Roman" w:hAnsi="Times New Roman"/>
                <w:sz w:val="22"/>
                <w:szCs w:val="22"/>
              </w:rPr>
              <w:t xml:space="preserve"> filme transparente </w:t>
            </w:r>
            <w:proofErr w:type="spellStart"/>
            <w:r w:rsidR="00362B45">
              <w:rPr>
                <w:rFonts w:ascii="Times New Roman" w:hAnsi="Times New Roman"/>
                <w:sz w:val="22"/>
                <w:szCs w:val="22"/>
              </w:rPr>
              <w:t>strech</w:t>
            </w:r>
            <w:proofErr w:type="spellEnd"/>
            <w:r w:rsidR="00362B45">
              <w:rPr>
                <w:rFonts w:ascii="Times New Roman" w:hAnsi="Times New Roman"/>
                <w:sz w:val="22"/>
                <w:szCs w:val="22"/>
              </w:rPr>
              <w:t xml:space="preserve"> 20 m.</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8,27</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82,70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lastRenderedPageBreak/>
              <w:t>51</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374768" w:rsidP="00147823">
            <w:pPr>
              <w:pStyle w:val="Contefadodatabela"/>
              <w:tabs>
                <w:tab w:val="left" w:pos="1590"/>
              </w:tabs>
              <w:jc w:val="both"/>
              <w:rPr>
                <w:rFonts w:ascii="Times New Roman" w:hAnsi="Times New Roman"/>
                <w:sz w:val="22"/>
                <w:szCs w:val="22"/>
              </w:rPr>
            </w:pPr>
            <w:r>
              <w:rPr>
                <w:rFonts w:ascii="Times New Roman" w:hAnsi="Times New Roman"/>
                <w:sz w:val="22"/>
                <w:szCs w:val="22"/>
              </w:rPr>
              <w:t xml:space="preserve">Papel toalha pacote com </w:t>
            </w:r>
            <w:r w:rsidR="004229D3" w:rsidRPr="00FD4C38">
              <w:rPr>
                <w:rFonts w:ascii="Times New Roman" w:hAnsi="Times New Roman"/>
                <w:sz w:val="22"/>
                <w:szCs w:val="22"/>
              </w:rPr>
              <w:t>02 rolos com folha dupla</w:t>
            </w:r>
            <w:r>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5,98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299,00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52</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374768" w:rsidRPr="00FD4C38" w:rsidRDefault="004229D3" w:rsidP="00E9003F">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Guardanapo de papel c</w:t>
            </w:r>
            <w:r w:rsidR="00374768">
              <w:rPr>
                <w:rFonts w:ascii="Times New Roman" w:hAnsi="Times New Roman"/>
                <w:sz w:val="22"/>
                <w:szCs w:val="22"/>
              </w:rPr>
              <w:t>om</w:t>
            </w:r>
            <w:r w:rsidRPr="00FD4C38">
              <w:rPr>
                <w:rFonts w:ascii="Times New Roman" w:hAnsi="Times New Roman"/>
                <w:sz w:val="22"/>
                <w:szCs w:val="22"/>
              </w:rPr>
              <w:t xml:space="preserve"> 50</w:t>
            </w:r>
            <w:r w:rsidR="00374768">
              <w:rPr>
                <w:rFonts w:ascii="Times New Roman" w:hAnsi="Times New Roman"/>
                <w:sz w:val="22"/>
                <w:szCs w:val="22"/>
              </w:rPr>
              <w:t xml:space="preserve">, </w:t>
            </w:r>
            <w:r w:rsidR="00E9003F" w:rsidRPr="00E9003F">
              <w:rPr>
                <w:rFonts w:ascii="Times New Roman" w:hAnsi="Times New Roman"/>
                <w:sz w:val="22"/>
                <w:szCs w:val="22"/>
              </w:rPr>
              <w:t xml:space="preserve">dimensões mínimas de 20cmx23cm folha simples, fabricado com celulose 100% virgem, não reciclado, macio, sem furos ou </w:t>
            </w:r>
            <w:proofErr w:type="spellStart"/>
            <w:r w:rsidR="00E9003F" w:rsidRPr="00E9003F">
              <w:rPr>
                <w:rFonts w:ascii="Times New Roman" w:hAnsi="Times New Roman"/>
                <w:sz w:val="22"/>
                <w:szCs w:val="22"/>
              </w:rPr>
              <w:t>sujicidade</w:t>
            </w:r>
            <w:proofErr w:type="spellEnd"/>
            <w:r w:rsidR="00E9003F" w:rsidRPr="00E9003F">
              <w:rPr>
                <w:rFonts w:ascii="Times New Roman" w:hAnsi="Times New Roman"/>
                <w:sz w:val="22"/>
                <w:szCs w:val="22"/>
              </w:rPr>
              <w:t>, na cor branca.</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75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6,58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493,50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53</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Mel natural pote com 500 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6</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36,00</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216,00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54</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Polvilho doce com 500</w:t>
            </w:r>
            <w:r w:rsidR="00E9003F">
              <w:rPr>
                <w:rFonts w:ascii="Times New Roman" w:hAnsi="Times New Roman"/>
                <w:sz w:val="22"/>
                <w:szCs w:val="22"/>
              </w:rPr>
              <w:t xml:space="preserve"> </w:t>
            </w:r>
            <w:r w:rsidRPr="00FD4C38">
              <w:rPr>
                <w:rFonts w:ascii="Times New Roman" w:hAnsi="Times New Roman"/>
                <w:sz w:val="22"/>
                <w:szCs w:val="22"/>
              </w:rPr>
              <w:t>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7,02</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105,30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55</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Leite de coco 200 ml</w:t>
            </w:r>
            <w:r w:rsidR="00E9003F">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8</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5,89</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47,12</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56</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Gelatina em pó, sem sabor, incolor, embalagem de 24 g, com 2 unidades</w:t>
            </w:r>
            <w:r w:rsidR="00E9003F">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10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6,48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64,80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57</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Bombom cobertura de chocolate branco, pacote de 1 kg</w:t>
            </w:r>
            <w:r w:rsidR="00E9003F">
              <w:rPr>
                <w:rFonts w:ascii="Times New Roman" w:hAnsi="Times New Roman"/>
                <w:sz w:val="22"/>
                <w:szCs w:val="22"/>
              </w:rPr>
              <w:t xml:space="preserve">, qualidade </w:t>
            </w:r>
            <w:r w:rsidR="009F0FF6">
              <w:rPr>
                <w:rFonts w:ascii="Times New Roman" w:hAnsi="Times New Roman"/>
                <w:sz w:val="22"/>
                <w:szCs w:val="22"/>
              </w:rPr>
              <w:t>Premium</w:t>
            </w:r>
            <w:r w:rsidR="00E9003F">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49,90</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998,00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58</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r w:rsidRPr="00FD4C38">
              <w:rPr>
                <w:rFonts w:ascii="Times New Roman" w:hAnsi="Times New Roman"/>
                <w:sz w:val="22"/>
                <w:szCs w:val="22"/>
              </w:rPr>
              <w:t>Kg</w:t>
            </w:r>
          </w:p>
        </w:tc>
        <w:tc>
          <w:tcPr>
            <w:tcW w:w="5138" w:type="dxa"/>
          </w:tcPr>
          <w:p w:rsidR="004229D3" w:rsidRPr="00685EE2" w:rsidRDefault="00685EE2" w:rsidP="00685EE2">
            <w:pPr>
              <w:pStyle w:val="Contefadodatabela"/>
              <w:tabs>
                <w:tab w:val="left" w:pos="1590"/>
              </w:tabs>
              <w:jc w:val="both"/>
              <w:rPr>
                <w:rFonts w:ascii="Times New Roman" w:hAnsi="Times New Roman"/>
                <w:sz w:val="22"/>
                <w:szCs w:val="22"/>
              </w:rPr>
            </w:pPr>
            <w:r>
              <w:rPr>
                <w:rFonts w:ascii="Times New Roman" w:hAnsi="Times New Roman"/>
                <w:sz w:val="22"/>
                <w:szCs w:val="22"/>
              </w:rPr>
              <w:t>B</w:t>
            </w:r>
            <w:r w:rsidRPr="00685EE2">
              <w:rPr>
                <w:rFonts w:ascii="Times New Roman" w:hAnsi="Times New Roman"/>
                <w:sz w:val="22"/>
                <w:szCs w:val="22"/>
              </w:rPr>
              <w:t>anha de porco, composta de gordura suína, produto 100% natural, embalagem plástica, rotulo contendo procedência do produto, peso, data de fabricação e validade.</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13,68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68,40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59</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685EE2" w:rsidRDefault="00685EE2" w:rsidP="00147823">
            <w:pPr>
              <w:pStyle w:val="Contefadodatabela"/>
              <w:tabs>
                <w:tab w:val="left" w:pos="1590"/>
              </w:tabs>
              <w:jc w:val="both"/>
              <w:rPr>
                <w:rFonts w:ascii="Times New Roman" w:hAnsi="Times New Roman"/>
                <w:sz w:val="22"/>
                <w:szCs w:val="22"/>
              </w:rPr>
            </w:pPr>
            <w:r>
              <w:rPr>
                <w:rFonts w:ascii="Times New Roman" w:hAnsi="Times New Roman"/>
                <w:sz w:val="22"/>
                <w:szCs w:val="22"/>
              </w:rPr>
              <w:t>X</w:t>
            </w:r>
            <w:r w:rsidRPr="00685EE2">
              <w:rPr>
                <w:rFonts w:ascii="Times New Roman" w:hAnsi="Times New Roman"/>
                <w:sz w:val="22"/>
                <w:szCs w:val="22"/>
              </w:rPr>
              <w:t>ícara porcelana 325</w:t>
            </w:r>
            <w:r>
              <w:rPr>
                <w:rFonts w:ascii="Times New Roman" w:hAnsi="Times New Roman"/>
                <w:sz w:val="22"/>
                <w:szCs w:val="22"/>
              </w:rPr>
              <w:t xml:space="preserve"> </w:t>
            </w:r>
            <w:r w:rsidRPr="00685EE2">
              <w:rPr>
                <w:rFonts w:ascii="Times New Roman" w:hAnsi="Times New Roman"/>
                <w:sz w:val="22"/>
                <w:szCs w:val="22"/>
              </w:rPr>
              <w:t xml:space="preserve">ml personalizada a pedido da secretaria, duas imagens, acompanha caixa fabricada em papel cartão </w:t>
            </w:r>
            <w:proofErr w:type="spellStart"/>
            <w:r w:rsidRPr="00685EE2">
              <w:rPr>
                <w:rFonts w:ascii="Times New Roman" w:hAnsi="Times New Roman"/>
                <w:sz w:val="22"/>
                <w:szCs w:val="22"/>
              </w:rPr>
              <w:t>duples</w:t>
            </w:r>
            <w:proofErr w:type="spellEnd"/>
            <w:r w:rsidRPr="00685EE2">
              <w:rPr>
                <w:rFonts w:ascii="Times New Roman" w:hAnsi="Times New Roman"/>
                <w:sz w:val="22"/>
                <w:szCs w:val="22"/>
              </w:rPr>
              <w:t xml:space="preserve"> pardo.</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22,99</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459,80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60</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Cacau em pó pacotes de 200 g</w:t>
            </w:r>
            <w:r w:rsidR="00685EE2">
              <w:rPr>
                <w:rFonts w:ascii="Times New Roman" w:hAnsi="Times New Roman"/>
                <w:sz w:val="22"/>
                <w:szCs w:val="22"/>
              </w:rPr>
              <w:t xml:space="preserve">, </w:t>
            </w:r>
            <w:r w:rsidR="00685EE2" w:rsidRPr="00685EE2">
              <w:rPr>
                <w:rFonts w:ascii="Times New Roman" w:hAnsi="Times New Roman"/>
                <w:sz w:val="22"/>
                <w:szCs w:val="22"/>
              </w:rPr>
              <w:t>100% cacau, sem aditivos químicos, sem adição de açúcar, livre de aroma artificial, isento de gorduras trans.</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25,47</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509,40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61</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Aveia em flocos fina, embalagem  de 400 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30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7,43</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222,90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62</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Castanha</w:t>
            </w:r>
            <w:r w:rsidR="00685EE2">
              <w:rPr>
                <w:rFonts w:ascii="Times New Roman" w:hAnsi="Times New Roman"/>
                <w:sz w:val="22"/>
                <w:szCs w:val="22"/>
              </w:rPr>
              <w:t xml:space="preserve"> </w:t>
            </w:r>
            <w:r w:rsidR="00685EE2" w:rsidRPr="00685EE2">
              <w:rPr>
                <w:rFonts w:ascii="Times New Roman" w:hAnsi="Times New Roman"/>
                <w:sz w:val="22"/>
                <w:szCs w:val="22"/>
              </w:rPr>
              <w:t>de caju torrada pacotes de 1</w:t>
            </w:r>
            <w:r w:rsidR="00685EE2">
              <w:rPr>
                <w:rFonts w:ascii="Times New Roman" w:hAnsi="Times New Roman"/>
                <w:sz w:val="22"/>
                <w:szCs w:val="22"/>
              </w:rPr>
              <w:t xml:space="preserve"> </w:t>
            </w:r>
            <w:r w:rsidR="00685EE2" w:rsidRPr="00685EE2">
              <w:rPr>
                <w:rFonts w:ascii="Times New Roman" w:hAnsi="Times New Roman"/>
                <w:sz w:val="22"/>
                <w:szCs w:val="22"/>
              </w:rPr>
              <w:t>k</w:t>
            </w:r>
            <w:r w:rsidR="00685EE2">
              <w:rPr>
                <w:rFonts w:ascii="Times New Roman" w:hAnsi="Times New Roman"/>
                <w:sz w:val="22"/>
                <w:szCs w:val="22"/>
              </w:rPr>
              <w:t>g.</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9,60</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48,00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63</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Und</w:t>
            </w:r>
            <w:proofErr w:type="spellEnd"/>
          </w:p>
        </w:tc>
        <w:tc>
          <w:tcPr>
            <w:tcW w:w="5138" w:type="dxa"/>
          </w:tcPr>
          <w:p w:rsidR="004229D3" w:rsidRPr="00FD4C38" w:rsidRDefault="004229D3" w:rsidP="00AC464B">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Saco plást</w:t>
            </w:r>
            <w:r w:rsidR="00685EE2">
              <w:rPr>
                <w:rFonts w:ascii="Times New Roman" w:hAnsi="Times New Roman"/>
                <w:sz w:val="22"/>
                <w:szCs w:val="22"/>
              </w:rPr>
              <w:t xml:space="preserve">ico branco para alimentos 8 kg, rolo </w:t>
            </w:r>
            <w:r w:rsidRPr="00FD4C38">
              <w:rPr>
                <w:rFonts w:ascii="Times New Roman" w:hAnsi="Times New Roman"/>
                <w:sz w:val="22"/>
                <w:szCs w:val="22"/>
              </w:rPr>
              <w:t>contendo 100 unidades</w:t>
            </w:r>
            <w:r w:rsidR="00685EE2">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4</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13,58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54,32</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64</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685EE2"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Açúcar</w:t>
            </w:r>
            <w:r w:rsidR="004229D3" w:rsidRPr="00FD4C38">
              <w:rPr>
                <w:rFonts w:ascii="Times New Roman" w:hAnsi="Times New Roman"/>
                <w:sz w:val="22"/>
                <w:szCs w:val="22"/>
              </w:rPr>
              <w:t xml:space="preserve"> de baunilha 50</w:t>
            </w:r>
            <w:r>
              <w:rPr>
                <w:rFonts w:ascii="Times New Roman" w:hAnsi="Times New Roman"/>
                <w:sz w:val="22"/>
                <w:szCs w:val="22"/>
              </w:rPr>
              <w:t xml:space="preserve"> </w:t>
            </w:r>
            <w:r w:rsidR="004229D3" w:rsidRPr="00FD4C38">
              <w:rPr>
                <w:rFonts w:ascii="Times New Roman" w:hAnsi="Times New Roman"/>
                <w:sz w:val="22"/>
                <w:szCs w:val="22"/>
              </w:rPr>
              <w:t>g</w:t>
            </w:r>
            <w:r>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20</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2,84</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56,80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65</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 xml:space="preserve">Chocolate granulado 1 kg </w:t>
            </w:r>
            <w:r w:rsidR="00685EE2">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5</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15,30</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76,50</w:t>
            </w:r>
          </w:p>
        </w:tc>
      </w:tr>
      <w:tr w:rsidR="00FD4C38" w:rsidRPr="00FD4C38" w:rsidTr="001F281C">
        <w:trPr>
          <w:trHeight w:val="340"/>
        </w:trPr>
        <w:tc>
          <w:tcPr>
            <w:tcW w:w="689" w:type="dxa"/>
            <w:vAlign w:val="center"/>
          </w:tcPr>
          <w:p w:rsidR="004229D3" w:rsidRPr="00FD4C38" w:rsidRDefault="004229D3" w:rsidP="004229D3">
            <w:pPr>
              <w:pStyle w:val="Contedodatabela"/>
              <w:jc w:val="center"/>
              <w:rPr>
                <w:rFonts w:ascii="Times New Roman" w:hAnsi="Times New Roman" w:cs="Times New Roman"/>
                <w:b/>
              </w:rPr>
            </w:pPr>
            <w:r w:rsidRPr="00FD4C38">
              <w:rPr>
                <w:rFonts w:ascii="Times New Roman" w:hAnsi="Times New Roman" w:cs="Times New Roman"/>
                <w:b/>
              </w:rPr>
              <w:t>66</w:t>
            </w:r>
          </w:p>
        </w:tc>
        <w:tc>
          <w:tcPr>
            <w:tcW w:w="689" w:type="dxa"/>
            <w:vAlign w:val="center"/>
          </w:tcPr>
          <w:p w:rsidR="004229D3" w:rsidRPr="00FD4C38" w:rsidRDefault="004229D3" w:rsidP="00C70DAD">
            <w:pPr>
              <w:pStyle w:val="Contefadodatabela"/>
              <w:jc w:val="center"/>
              <w:rPr>
                <w:rFonts w:ascii="Times New Roman" w:hAnsi="Times New Roman"/>
                <w:sz w:val="22"/>
                <w:szCs w:val="22"/>
              </w:rPr>
            </w:pPr>
            <w:proofErr w:type="spellStart"/>
            <w:r w:rsidRPr="00FD4C38">
              <w:rPr>
                <w:rFonts w:ascii="Times New Roman" w:hAnsi="Times New Roman"/>
                <w:sz w:val="22"/>
                <w:szCs w:val="22"/>
              </w:rPr>
              <w:t>Pct</w:t>
            </w:r>
            <w:proofErr w:type="spellEnd"/>
          </w:p>
        </w:tc>
        <w:tc>
          <w:tcPr>
            <w:tcW w:w="5138" w:type="dxa"/>
          </w:tcPr>
          <w:p w:rsidR="004229D3" w:rsidRPr="00FD4C38" w:rsidRDefault="004229D3" w:rsidP="00147823">
            <w:pPr>
              <w:pStyle w:val="Contefadodatabela"/>
              <w:tabs>
                <w:tab w:val="left" w:pos="1590"/>
              </w:tabs>
              <w:jc w:val="both"/>
              <w:rPr>
                <w:rFonts w:ascii="Times New Roman" w:hAnsi="Times New Roman"/>
                <w:sz w:val="22"/>
                <w:szCs w:val="22"/>
              </w:rPr>
            </w:pPr>
            <w:r w:rsidRPr="00FD4C38">
              <w:rPr>
                <w:rFonts w:ascii="Times New Roman" w:hAnsi="Times New Roman"/>
                <w:sz w:val="22"/>
                <w:szCs w:val="22"/>
              </w:rPr>
              <w:t>Açúcar mascavo pacote de 1 kg</w:t>
            </w:r>
            <w:r w:rsidR="00685EE2">
              <w:rPr>
                <w:rFonts w:ascii="Times New Roman" w:hAnsi="Times New Roman"/>
                <w:sz w:val="22"/>
                <w:szCs w:val="22"/>
              </w:rPr>
              <w:t>.</w:t>
            </w:r>
          </w:p>
        </w:tc>
        <w:tc>
          <w:tcPr>
            <w:tcW w:w="606" w:type="dxa"/>
            <w:vAlign w:val="center"/>
          </w:tcPr>
          <w:p w:rsidR="004229D3" w:rsidRPr="00FD4C38" w:rsidRDefault="00FD4C38" w:rsidP="00C70DAD">
            <w:pPr>
              <w:pStyle w:val="Contefadodatabela"/>
              <w:ind w:right="57"/>
              <w:jc w:val="center"/>
              <w:rPr>
                <w:rFonts w:ascii="Times New Roman" w:hAnsi="Times New Roman"/>
                <w:sz w:val="22"/>
                <w:szCs w:val="22"/>
              </w:rPr>
            </w:pPr>
            <w:r w:rsidRPr="00FD4C38">
              <w:rPr>
                <w:rFonts w:ascii="Times New Roman" w:hAnsi="Times New Roman"/>
                <w:sz w:val="22"/>
                <w:szCs w:val="22"/>
              </w:rPr>
              <w:t>3</w:t>
            </w:r>
          </w:p>
        </w:tc>
        <w:tc>
          <w:tcPr>
            <w:tcW w:w="1303"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8,28</w:t>
            </w:r>
          </w:p>
        </w:tc>
        <w:tc>
          <w:tcPr>
            <w:tcW w:w="1480" w:type="dxa"/>
            <w:vAlign w:val="center"/>
          </w:tcPr>
          <w:p w:rsidR="004229D3" w:rsidRPr="00FD4C38" w:rsidRDefault="00302FC9" w:rsidP="00C70DAD">
            <w:pPr>
              <w:pStyle w:val="Contefadodatabela"/>
              <w:jc w:val="center"/>
              <w:rPr>
                <w:rFonts w:ascii="Times New Roman" w:hAnsi="Times New Roman"/>
                <w:sz w:val="22"/>
                <w:szCs w:val="22"/>
              </w:rPr>
            </w:pPr>
            <w:r>
              <w:rPr>
                <w:rFonts w:ascii="Times New Roman" w:hAnsi="Times New Roman"/>
                <w:sz w:val="22"/>
                <w:szCs w:val="22"/>
              </w:rPr>
              <w:t xml:space="preserve">R$ </w:t>
            </w:r>
            <w:r w:rsidR="004229D3" w:rsidRPr="00FD4C38">
              <w:rPr>
                <w:rFonts w:ascii="Times New Roman" w:hAnsi="Times New Roman"/>
                <w:sz w:val="22"/>
                <w:szCs w:val="22"/>
              </w:rPr>
              <w:t>24,84</w:t>
            </w:r>
          </w:p>
        </w:tc>
      </w:tr>
      <w:tr w:rsidR="00FD4C38" w:rsidRPr="00FD4C38" w:rsidTr="001F281C">
        <w:trPr>
          <w:trHeight w:val="580"/>
        </w:trPr>
        <w:tc>
          <w:tcPr>
            <w:tcW w:w="8425" w:type="dxa"/>
            <w:gridSpan w:val="5"/>
            <w:vAlign w:val="center"/>
          </w:tcPr>
          <w:p w:rsidR="00202E1F" w:rsidRPr="00006C14" w:rsidRDefault="00202E1F" w:rsidP="00C70DAD">
            <w:pPr>
              <w:jc w:val="center"/>
              <w:rPr>
                <w:b/>
                <w:sz w:val="22"/>
                <w:szCs w:val="22"/>
              </w:rPr>
            </w:pPr>
            <w:r w:rsidRPr="00006C14">
              <w:rPr>
                <w:b/>
                <w:sz w:val="22"/>
                <w:szCs w:val="22"/>
              </w:rPr>
              <w:t>TOTAL</w:t>
            </w:r>
          </w:p>
        </w:tc>
        <w:tc>
          <w:tcPr>
            <w:tcW w:w="1480" w:type="dxa"/>
            <w:vAlign w:val="center"/>
          </w:tcPr>
          <w:p w:rsidR="00202E1F" w:rsidRPr="00006C14" w:rsidRDefault="00006C14" w:rsidP="00C70DAD">
            <w:pPr>
              <w:ind w:hanging="117"/>
              <w:jc w:val="center"/>
              <w:rPr>
                <w:b/>
                <w:sz w:val="22"/>
                <w:szCs w:val="22"/>
              </w:rPr>
            </w:pPr>
            <w:r w:rsidRPr="00006C14">
              <w:rPr>
                <w:b/>
                <w:sz w:val="22"/>
                <w:szCs w:val="22"/>
              </w:rPr>
              <w:t>R$ 23.649,04</w:t>
            </w:r>
          </w:p>
        </w:tc>
      </w:tr>
    </w:tbl>
    <w:p w:rsidR="00202E1F" w:rsidRPr="00AC3EC9" w:rsidRDefault="00202E1F" w:rsidP="00202E1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AC3EC9">
        <w:rPr>
          <w:b/>
          <w:bCs/>
          <w:sz w:val="24"/>
          <w:szCs w:val="24"/>
        </w:rPr>
        <w:t>3. FUNDAMENTAÇÃO DA CONTRATAÇÃO</w:t>
      </w:r>
    </w:p>
    <w:p w:rsidR="00202E1F" w:rsidRPr="00AC3EC9" w:rsidRDefault="00202E1F" w:rsidP="00202E1F">
      <w:pPr>
        <w:jc w:val="both"/>
        <w:rPr>
          <w:sz w:val="24"/>
          <w:szCs w:val="24"/>
        </w:rPr>
      </w:pPr>
      <w:r w:rsidRPr="00AC3EC9">
        <w:rPr>
          <w:b/>
          <w:sz w:val="24"/>
          <w:szCs w:val="24"/>
        </w:rPr>
        <w:t xml:space="preserve">3.1. </w:t>
      </w:r>
      <w:r w:rsidRPr="00AC3EC9">
        <w:rPr>
          <w:sz w:val="24"/>
          <w:szCs w:val="24"/>
        </w:rPr>
        <w:t xml:space="preserve">A contratação se fundamenta em Estudo Técnico Preliminar e demais documentos que integram este processo de contratação. </w:t>
      </w:r>
    </w:p>
    <w:p w:rsidR="00202E1F" w:rsidRPr="00AA3186" w:rsidRDefault="00202E1F" w:rsidP="00202E1F">
      <w:pPr>
        <w:jc w:val="both"/>
        <w:rPr>
          <w:sz w:val="24"/>
          <w:szCs w:val="24"/>
        </w:rPr>
      </w:pPr>
      <w:r w:rsidRPr="00AA3186">
        <w:rPr>
          <w:b/>
          <w:sz w:val="24"/>
          <w:szCs w:val="24"/>
        </w:rPr>
        <w:t xml:space="preserve">3.2. </w:t>
      </w:r>
      <w:r w:rsidRPr="00AA3186">
        <w:rPr>
          <w:sz w:val="24"/>
          <w:szCs w:val="24"/>
        </w:rPr>
        <w:t xml:space="preserve">Neste sentido contratação é necessária para </w:t>
      </w:r>
      <w:r w:rsidR="00AC3EC9" w:rsidRPr="00AA3186">
        <w:rPr>
          <w:sz w:val="24"/>
          <w:szCs w:val="24"/>
        </w:rPr>
        <w:t xml:space="preserve">a destinação da alimentação dos participantes dos grupos do Serviço </w:t>
      </w:r>
      <w:r w:rsidR="00AA3186" w:rsidRPr="00AA3186">
        <w:rPr>
          <w:sz w:val="24"/>
          <w:szCs w:val="24"/>
        </w:rPr>
        <w:t>de Convivência e Fortalecimento de Vínculos – SCFV e do Programa de Atenção Integral à Família – PAIF, que têm suas atividades desenvolvidas no Centro de Referência de Assistência Social –CRAS e na Escola João Batista de La Salle, na Linha 13.</w:t>
      </w:r>
    </w:p>
    <w:p w:rsidR="00202E1F" w:rsidRPr="00AA3186" w:rsidRDefault="00202E1F" w:rsidP="00202E1F">
      <w:pPr>
        <w:spacing w:before="240"/>
        <w:jc w:val="both"/>
        <w:rPr>
          <w:b/>
          <w:bCs/>
          <w:sz w:val="24"/>
          <w:szCs w:val="24"/>
        </w:rPr>
      </w:pPr>
      <w:r w:rsidRPr="00AA3186">
        <w:rPr>
          <w:b/>
          <w:bCs/>
          <w:sz w:val="24"/>
          <w:szCs w:val="24"/>
        </w:rPr>
        <w:t>4. DESCRIÇÃO DOS ITENS E PREÇO DE REFERÊNCIA</w:t>
      </w:r>
    </w:p>
    <w:p w:rsidR="00202E1F" w:rsidRPr="00AA3186" w:rsidRDefault="00202E1F" w:rsidP="00202E1F">
      <w:pPr>
        <w:spacing w:before="240"/>
        <w:jc w:val="both"/>
        <w:rPr>
          <w:bCs/>
          <w:sz w:val="24"/>
          <w:szCs w:val="24"/>
        </w:rPr>
      </w:pPr>
      <w:r w:rsidRPr="00AA3186">
        <w:rPr>
          <w:b/>
          <w:bCs/>
          <w:sz w:val="24"/>
          <w:szCs w:val="24"/>
        </w:rPr>
        <w:t xml:space="preserve">4.1. </w:t>
      </w:r>
      <w:r w:rsidRPr="00AA3186">
        <w:rPr>
          <w:bCs/>
          <w:sz w:val="24"/>
          <w:szCs w:val="24"/>
        </w:rPr>
        <w:t xml:space="preserve">Estima-se para a contratação almejada o valor total de </w:t>
      </w:r>
      <w:r w:rsidRPr="00AA3186">
        <w:rPr>
          <w:b/>
          <w:bCs/>
          <w:sz w:val="24"/>
          <w:szCs w:val="24"/>
        </w:rPr>
        <w:t xml:space="preserve">R$ </w:t>
      </w:r>
      <w:r w:rsidR="00AA3186" w:rsidRPr="00AA3186">
        <w:rPr>
          <w:b/>
          <w:bCs/>
          <w:sz w:val="24"/>
          <w:szCs w:val="24"/>
        </w:rPr>
        <w:t>2</w:t>
      </w:r>
      <w:r w:rsidRPr="00AA3186">
        <w:rPr>
          <w:b/>
          <w:bCs/>
          <w:sz w:val="24"/>
          <w:szCs w:val="24"/>
        </w:rPr>
        <w:t>3</w:t>
      </w:r>
      <w:r w:rsidR="00AA3186" w:rsidRPr="00AA3186">
        <w:rPr>
          <w:b/>
          <w:bCs/>
          <w:sz w:val="24"/>
          <w:szCs w:val="24"/>
        </w:rPr>
        <w:t>.649,04</w:t>
      </w:r>
      <w:r w:rsidRPr="00AA3186">
        <w:rPr>
          <w:bCs/>
          <w:sz w:val="24"/>
          <w:szCs w:val="24"/>
        </w:rPr>
        <w:t>.</w:t>
      </w:r>
    </w:p>
    <w:p w:rsidR="00202E1F" w:rsidRPr="00AA3186" w:rsidRDefault="00202E1F" w:rsidP="00202E1F">
      <w:pPr>
        <w:jc w:val="both"/>
        <w:rPr>
          <w:bCs/>
          <w:sz w:val="24"/>
          <w:szCs w:val="24"/>
        </w:rPr>
      </w:pPr>
      <w:r w:rsidRPr="00AA3186">
        <w:rPr>
          <w:b/>
          <w:bCs/>
          <w:sz w:val="24"/>
          <w:szCs w:val="24"/>
        </w:rPr>
        <w:t xml:space="preserve">4.2. </w:t>
      </w:r>
      <w:r w:rsidRPr="00AA3186">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793A1D" w:rsidRDefault="00202E1F" w:rsidP="00202E1F">
      <w:pPr>
        <w:spacing w:before="240"/>
        <w:jc w:val="both"/>
        <w:rPr>
          <w:b/>
          <w:bCs/>
          <w:sz w:val="24"/>
          <w:szCs w:val="24"/>
        </w:rPr>
      </w:pPr>
      <w:r w:rsidRPr="00793A1D">
        <w:rPr>
          <w:b/>
          <w:bCs/>
          <w:sz w:val="24"/>
          <w:szCs w:val="24"/>
        </w:rPr>
        <w:lastRenderedPageBreak/>
        <w:t>5. DESCRIÇÃO DA SOLUÇÃO COMO UM TODO</w:t>
      </w:r>
    </w:p>
    <w:p w:rsidR="00202E1F" w:rsidRPr="00FC5961" w:rsidRDefault="00202E1F" w:rsidP="00202E1F">
      <w:pPr>
        <w:pStyle w:val="NormalWeb"/>
        <w:spacing w:before="240" w:beforeAutospacing="0" w:after="0" w:afterAutospacing="0"/>
        <w:jc w:val="both"/>
      </w:pPr>
      <w:r w:rsidRPr="00793A1D">
        <w:rPr>
          <w:b/>
          <w:bCs/>
        </w:rPr>
        <w:t xml:space="preserve">5.1. </w:t>
      </w:r>
      <w:r w:rsidRPr="00793A1D">
        <w:t xml:space="preserve">A solução proposta é a contratação de empresa especializada para o fornecimento de </w:t>
      </w:r>
      <w:r w:rsidR="00793A1D" w:rsidRPr="00793A1D">
        <w:t>gêneros de alimentação e materiais de copa e cozinha,</w:t>
      </w:r>
      <w:r w:rsidRPr="00793A1D">
        <w:t xml:space="preserve"> conforme disposto no item 1 deste termo de referência, </w:t>
      </w:r>
      <w:r w:rsidRPr="00FC5961">
        <w:t>conforme as seguintes especificações/condições:</w:t>
      </w:r>
    </w:p>
    <w:p w:rsidR="00202E1F" w:rsidRPr="00FC5961" w:rsidRDefault="00202E1F" w:rsidP="00202E1F">
      <w:pPr>
        <w:pStyle w:val="NormalWeb"/>
        <w:spacing w:before="0" w:beforeAutospacing="0" w:after="0" w:afterAutospacing="0"/>
        <w:jc w:val="both"/>
      </w:pPr>
      <w:r w:rsidRPr="00FC5961">
        <w:rPr>
          <w:b/>
        </w:rPr>
        <w:t xml:space="preserve">5.2. </w:t>
      </w:r>
      <w:r w:rsidRPr="00FC5961">
        <w:t>O prazo de garantia é aquele estabelecido na Lei nº 8.078, de 11 de setembro de 1990 (Código de Defesa do Consumidor).</w:t>
      </w:r>
    </w:p>
    <w:p w:rsidR="00202E1F" w:rsidRPr="00FC5961" w:rsidRDefault="00202E1F" w:rsidP="00202E1F">
      <w:pPr>
        <w:pStyle w:val="NormalWeb"/>
        <w:spacing w:before="0" w:beforeAutospacing="0" w:after="0" w:afterAutospacing="0"/>
        <w:jc w:val="both"/>
      </w:pPr>
      <w:r w:rsidRPr="00FC5961">
        <w:rPr>
          <w:b/>
        </w:rPr>
        <w:t xml:space="preserve">5.3. </w:t>
      </w:r>
      <w:r w:rsidRPr="00FC5961">
        <w:t xml:space="preserve">Os serviços/objetos desta contratação são caracterizados como comuns, e não se enquadram como bens de luxo nos termos da legislação vigente. </w:t>
      </w:r>
    </w:p>
    <w:p w:rsidR="00202E1F" w:rsidRPr="00B973C9" w:rsidRDefault="00202E1F" w:rsidP="00202E1F">
      <w:pPr>
        <w:pStyle w:val="NormalWeb"/>
        <w:spacing w:before="0" w:beforeAutospacing="0" w:after="0" w:afterAutospacing="0"/>
        <w:jc w:val="both"/>
      </w:pPr>
      <w:r w:rsidRPr="00B973C9">
        <w:rPr>
          <w:b/>
          <w:bCs/>
        </w:rPr>
        <w:t xml:space="preserve">5.4. </w:t>
      </w:r>
      <w:r w:rsidR="004F53DE" w:rsidRPr="00B973C9">
        <w:rPr>
          <w:bCs/>
        </w:rPr>
        <w:t>O prazo de entrega de 15 (quinze) dias, a contar do envio do empenho a contratada por e-mail ou outro meio de contato disponibilizado.</w:t>
      </w:r>
    </w:p>
    <w:p w:rsidR="00202E1F" w:rsidRDefault="004F53DE" w:rsidP="004F53DE">
      <w:pPr>
        <w:pStyle w:val="NormalWeb"/>
        <w:spacing w:before="0" w:beforeAutospacing="0" w:after="0" w:afterAutospacing="0"/>
        <w:jc w:val="both"/>
      </w:pPr>
      <w:r w:rsidRPr="004F53DE">
        <w:rPr>
          <w:b/>
        </w:rPr>
        <w:t>5.5.</w:t>
      </w:r>
      <w:r w:rsidR="00202E1F" w:rsidRPr="004F53DE">
        <w:rPr>
          <w:b/>
          <w:bCs/>
        </w:rPr>
        <w:t xml:space="preserve"> </w:t>
      </w:r>
      <w:r w:rsidR="00202E1F" w:rsidRPr="004F53DE">
        <w:rPr>
          <w:bCs/>
        </w:rPr>
        <w:t>O</w:t>
      </w:r>
      <w:r w:rsidRPr="004F53DE">
        <w:t>s itens da licitação deverão ser entregues no Centro de Referência Social – CRAS.</w:t>
      </w:r>
    </w:p>
    <w:p w:rsidR="00B973C9" w:rsidRPr="00B973C9" w:rsidRDefault="00B973C9" w:rsidP="004F53DE">
      <w:pPr>
        <w:pStyle w:val="NormalWeb"/>
        <w:spacing w:before="0" w:beforeAutospacing="0" w:after="0" w:afterAutospacing="0"/>
        <w:jc w:val="both"/>
      </w:pPr>
      <w:r>
        <w:rPr>
          <w:b/>
        </w:rPr>
        <w:t xml:space="preserve">5.6. </w:t>
      </w:r>
      <w:r>
        <w:t>A entrega parcelada apenas para alimentos perecíveis, como as frutas, legumes, derivados de leite, carnes e outros. Sendo a solicitação conforme a demanda da Secretaria.</w:t>
      </w:r>
    </w:p>
    <w:p w:rsidR="00202E1F" w:rsidRPr="004F53DE" w:rsidRDefault="00202E1F" w:rsidP="00202E1F">
      <w:pPr>
        <w:spacing w:before="240" w:after="240"/>
        <w:jc w:val="both"/>
        <w:rPr>
          <w:b/>
          <w:bCs/>
          <w:sz w:val="24"/>
          <w:szCs w:val="24"/>
        </w:rPr>
      </w:pPr>
      <w:r w:rsidRPr="004F53DE">
        <w:rPr>
          <w:b/>
          <w:bCs/>
          <w:sz w:val="24"/>
          <w:szCs w:val="24"/>
        </w:rPr>
        <w:t>6. REQUISITOS DA CONTRATAÇÃO</w:t>
      </w:r>
    </w:p>
    <w:p w:rsidR="00202E1F" w:rsidRPr="004F53DE" w:rsidRDefault="00202E1F" w:rsidP="00202E1F">
      <w:pPr>
        <w:jc w:val="both"/>
        <w:rPr>
          <w:sz w:val="24"/>
          <w:szCs w:val="24"/>
        </w:rPr>
      </w:pPr>
      <w:r w:rsidRPr="004F53DE">
        <w:rPr>
          <w:b/>
          <w:sz w:val="24"/>
          <w:szCs w:val="24"/>
        </w:rPr>
        <w:t xml:space="preserve">6.1. </w:t>
      </w:r>
      <w:r w:rsidRPr="004F53DE">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4F53DE" w:rsidRDefault="00202E1F" w:rsidP="00202E1F">
      <w:pPr>
        <w:jc w:val="both"/>
        <w:rPr>
          <w:sz w:val="24"/>
          <w:szCs w:val="24"/>
        </w:rPr>
      </w:pPr>
      <w:r w:rsidRPr="004F53DE">
        <w:rPr>
          <w:b/>
          <w:sz w:val="24"/>
          <w:szCs w:val="24"/>
        </w:rPr>
        <w:t xml:space="preserve">6.2. </w:t>
      </w:r>
      <w:r w:rsidRPr="004F53DE">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4F53DE" w:rsidRDefault="00202E1F" w:rsidP="00202E1F">
      <w:pPr>
        <w:jc w:val="both"/>
        <w:rPr>
          <w:sz w:val="24"/>
          <w:szCs w:val="24"/>
        </w:rPr>
      </w:pPr>
      <w:r w:rsidRPr="004F53DE">
        <w:rPr>
          <w:b/>
          <w:sz w:val="24"/>
          <w:szCs w:val="24"/>
        </w:rPr>
        <w:t xml:space="preserve">6.3. </w:t>
      </w:r>
      <w:r w:rsidRPr="004F53DE">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4F53DE" w:rsidRDefault="00202E1F" w:rsidP="00202E1F">
      <w:pPr>
        <w:autoSpaceDE w:val="0"/>
        <w:autoSpaceDN w:val="0"/>
        <w:adjustRightInd w:val="0"/>
        <w:spacing w:before="240" w:after="240"/>
        <w:rPr>
          <w:b/>
          <w:bCs/>
          <w:sz w:val="24"/>
          <w:szCs w:val="24"/>
        </w:rPr>
      </w:pPr>
      <w:r w:rsidRPr="004F53DE">
        <w:rPr>
          <w:b/>
          <w:bCs/>
          <w:sz w:val="24"/>
          <w:szCs w:val="24"/>
        </w:rPr>
        <w:t>7. MODELO DE EXECUÇÃO DO OBJETO</w:t>
      </w:r>
    </w:p>
    <w:p w:rsidR="00202E1F" w:rsidRPr="004F53DE" w:rsidRDefault="00202E1F" w:rsidP="00202E1F">
      <w:pPr>
        <w:jc w:val="both"/>
        <w:rPr>
          <w:sz w:val="24"/>
          <w:szCs w:val="24"/>
        </w:rPr>
      </w:pPr>
      <w:r w:rsidRPr="004F53DE">
        <w:rPr>
          <w:b/>
          <w:sz w:val="24"/>
          <w:szCs w:val="24"/>
        </w:rPr>
        <w:t xml:space="preserve">7.1. </w:t>
      </w:r>
      <w:r w:rsidRPr="004F53DE">
        <w:rPr>
          <w:sz w:val="24"/>
          <w:szCs w:val="24"/>
        </w:rPr>
        <w:t>Após a homologação e adjudicação, caso se conclua pela contratação, será firmado contrato e emitido instrumento equivalente EMPENHO.</w:t>
      </w:r>
    </w:p>
    <w:p w:rsidR="00202E1F" w:rsidRPr="004F53DE" w:rsidRDefault="00202E1F" w:rsidP="00202E1F">
      <w:pPr>
        <w:jc w:val="both"/>
        <w:rPr>
          <w:sz w:val="24"/>
          <w:szCs w:val="24"/>
        </w:rPr>
      </w:pPr>
      <w:r w:rsidRPr="004F53DE">
        <w:rPr>
          <w:b/>
          <w:sz w:val="24"/>
          <w:szCs w:val="24"/>
        </w:rPr>
        <w:t xml:space="preserve">7.2. </w:t>
      </w:r>
      <w:r w:rsidRPr="004F53DE">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4F53DE" w:rsidRDefault="00202E1F" w:rsidP="00202E1F">
      <w:pPr>
        <w:jc w:val="both"/>
        <w:rPr>
          <w:sz w:val="24"/>
          <w:szCs w:val="24"/>
        </w:rPr>
      </w:pPr>
      <w:r w:rsidRPr="004F53DE">
        <w:rPr>
          <w:b/>
          <w:sz w:val="24"/>
          <w:szCs w:val="24"/>
        </w:rPr>
        <w:t xml:space="preserve">7.3. </w:t>
      </w:r>
      <w:r w:rsidRPr="004F53DE">
        <w:rPr>
          <w:sz w:val="24"/>
          <w:szCs w:val="24"/>
        </w:rPr>
        <w:t>A ata de registro de preços ou o contrato, quando for o caso, será enviado à adjudicatária por e-mail, para assinatura preferencialmente eletrônica.</w:t>
      </w:r>
    </w:p>
    <w:p w:rsidR="00202E1F" w:rsidRPr="004F53DE" w:rsidRDefault="00202E1F" w:rsidP="00202E1F">
      <w:pPr>
        <w:jc w:val="both"/>
        <w:rPr>
          <w:sz w:val="24"/>
          <w:szCs w:val="24"/>
        </w:rPr>
      </w:pPr>
      <w:r w:rsidRPr="004F53DE">
        <w:rPr>
          <w:b/>
          <w:sz w:val="24"/>
          <w:szCs w:val="24"/>
        </w:rPr>
        <w:t xml:space="preserve">7.4. </w:t>
      </w:r>
      <w:r w:rsidRPr="004F53DE">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4F53DE" w:rsidRDefault="00202E1F" w:rsidP="00202E1F">
      <w:pPr>
        <w:jc w:val="both"/>
        <w:rPr>
          <w:sz w:val="24"/>
          <w:szCs w:val="24"/>
        </w:rPr>
      </w:pPr>
      <w:r w:rsidRPr="004F53DE">
        <w:rPr>
          <w:b/>
          <w:sz w:val="24"/>
          <w:szCs w:val="24"/>
        </w:rPr>
        <w:t xml:space="preserve">7.5. </w:t>
      </w:r>
      <w:r w:rsidRPr="004F53DE">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4F53DE" w:rsidRDefault="00202E1F" w:rsidP="00202E1F">
      <w:pPr>
        <w:jc w:val="both"/>
        <w:rPr>
          <w:sz w:val="24"/>
          <w:szCs w:val="24"/>
        </w:rPr>
      </w:pPr>
      <w:r w:rsidRPr="004F53DE">
        <w:rPr>
          <w:b/>
          <w:sz w:val="24"/>
          <w:szCs w:val="24"/>
        </w:rPr>
        <w:t xml:space="preserve">7.6. </w:t>
      </w:r>
      <w:r w:rsidRPr="004F53DE">
        <w:rPr>
          <w:sz w:val="24"/>
          <w:szCs w:val="24"/>
        </w:rPr>
        <w:t>Antes de formalizar o contrato ou emitir instrumento equivalente, a Administração verificará a regularidade fiscal da empresa contratada e consultará a certidão negativa correcional (</w:t>
      </w:r>
      <w:proofErr w:type="spellStart"/>
      <w:r w:rsidRPr="004F53DE">
        <w:rPr>
          <w:sz w:val="24"/>
          <w:szCs w:val="24"/>
        </w:rPr>
        <w:t>ePAD</w:t>
      </w:r>
      <w:proofErr w:type="spellEnd"/>
      <w:r w:rsidRPr="004F53DE">
        <w:rPr>
          <w:sz w:val="24"/>
          <w:szCs w:val="24"/>
        </w:rPr>
        <w:t>, CGU-PJ, CEIS, CNEP e CEPIM) no endereço https://certidoes.cgu.gov.br/, emitindo as certidões negativas de inidoneidade, de impedimento e de débitos trabalhistas, como determina o § 4º do art. 91 da Lei nº 14.133/2021.</w:t>
      </w:r>
    </w:p>
    <w:p w:rsidR="00202E1F" w:rsidRPr="004F53DE" w:rsidRDefault="00202E1F" w:rsidP="00202E1F">
      <w:pPr>
        <w:jc w:val="both"/>
        <w:rPr>
          <w:sz w:val="24"/>
          <w:szCs w:val="24"/>
        </w:rPr>
      </w:pPr>
      <w:r w:rsidRPr="004F53DE">
        <w:rPr>
          <w:b/>
          <w:sz w:val="24"/>
          <w:szCs w:val="24"/>
        </w:rPr>
        <w:t xml:space="preserve">7.7. </w:t>
      </w:r>
      <w:r w:rsidRPr="004F53DE">
        <w:rPr>
          <w:sz w:val="24"/>
          <w:szCs w:val="24"/>
        </w:rPr>
        <w:t xml:space="preserve">É vedada a subcontratação de pessoa física ou jurídica para a execução do objeto deste Edital (sob pena de inexecução contratual). </w:t>
      </w:r>
    </w:p>
    <w:p w:rsidR="00202E1F" w:rsidRPr="004F53DE" w:rsidRDefault="00202E1F" w:rsidP="00202E1F">
      <w:pPr>
        <w:jc w:val="both"/>
        <w:rPr>
          <w:sz w:val="24"/>
          <w:szCs w:val="24"/>
        </w:rPr>
      </w:pPr>
      <w:r w:rsidRPr="004F53DE">
        <w:rPr>
          <w:b/>
          <w:sz w:val="24"/>
          <w:szCs w:val="24"/>
        </w:rPr>
        <w:lastRenderedPageBreak/>
        <w:t xml:space="preserve">7.8. </w:t>
      </w:r>
      <w:r w:rsidRPr="004F53DE">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4F53DE" w:rsidRDefault="00202E1F" w:rsidP="00202E1F">
      <w:pPr>
        <w:jc w:val="both"/>
        <w:rPr>
          <w:sz w:val="24"/>
          <w:szCs w:val="24"/>
        </w:rPr>
      </w:pPr>
      <w:r w:rsidRPr="004F53DE">
        <w:rPr>
          <w:b/>
          <w:sz w:val="24"/>
          <w:szCs w:val="24"/>
        </w:rPr>
        <w:t xml:space="preserve">7.9. </w:t>
      </w:r>
      <w:r w:rsidRPr="004F53DE">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4F53DE" w:rsidRDefault="00202E1F" w:rsidP="00202E1F">
      <w:pPr>
        <w:jc w:val="both"/>
        <w:rPr>
          <w:sz w:val="24"/>
          <w:szCs w:val="24"/>
        </w:rPr>
      </w:pPr>
      <w:r w:rsidRPr="004F53DE">
        <w:rPr>
          <w:b/>
          <w:sz w:val="24"/>
          <w:szCs w:val="24"/>
        </w:rPr>
        <w:t xml:space="preserve">7.10. </w:t>
      </w:r>
      <w:r w:rsidRPr="004F53DE">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4F53DE" w:rsidRDefault="00202E1F" w:rsidP="00202E1F">
      <w:pPr>
        <w:jc w:val="both"/>
        <w:rPr>
          <w:sz w:val="24"/>
          <w:szCs w:val="24"/>
        </w:rPr>
      </w:pPr>
      <w:r w:rsidRPr="004F53DE">
        <w:rPr>
          <w:b/>
          <w:sz w:val="24"/>
          <w:szCs w:val="24"/>
        </w:rPr>
        <w:t xml:space="preserve">7.11. </w:t>
      </w:r>
      <w:r w:rsidRPr="004F53DE">
        <w:rPr>
          <w:sz w:val="24"/>
          <w:szCs w:val="24"/>
        </w:rPr>
        <w:t>As despesas de seguro, frete, descarregamento, deslocamentos e demais custos e despesas diretas e indiretas necessárias ao fornecimento do objeto contratado, correrão por conta exclusiva da Contratada.</w:t>
      </w:r>
    </w:p>
    <w:p w:rsidR="00202E1F" w:rsidRPr="00393396" w:rsidRDefault="00202E1F" w:rsidP="00202E1F">
      <w:pPr>
        <w:spacing w:before="240"/>
        <w:jc w:val="both"/>
        <w:rPr>
          <w:b/>
          <w:bCs/>
          <w:sz w:val="24"/>
          <w:szCs w:val="24"/>
        </w:rPr>
      </w:pPr>
      <w:r w:rsidRPr="00393396">
        <w:rPr>
          <w:b/>
          <w:bCs/>
          <w:sz w:val="24"/>
          <w:szCs w:val="24"/>
        </w:rPr>
        <w:t>8. VIGÊNCIA</w:t>
      </w:r>
    </w:p>
    <w:p w:rsidR="00202E1F" w:rsidRPr="00393396" w:rsidRDefault="00202E1F" w:rsidP="00202E1F">
      <w:pPr>
        <w:jc w:val="both"/>
        <w:rPr>
          <w:sz w:val="24"/>
          <w:szCs w:val="24"/>
        </w:rPr>
      </w:pPr>
      <w:r w:rsidRPr="00393396">
        <w:rPr>
          <w:b/>
          <w:bCs/>
          <w:sz w:val="24"/>
          <w:szCs w:val="24"/>
        </w:rPr>
        <w:t xml:space="preserve">8.1. </w:t>
      </w:r>
      <w:r w:rsidR="004F0016" w:rsidRPr="00393396">
        <w:rPr>
          <w:sz w:val="24"/>
          <w:szCs w:val="24"/>
        </w:rPr>
        <w:t>A validade do contrato será por prazo determinado, tendo início na data de sua assinatura e vig</w:t>
      </w:r>
      <w:r w:rsidR="0018695F">
        <w:rPr>
          <w:sz w:val="24"/>
          <w:szCs w:val="24"/>
        </w:rPr>
        <w:t>ência de 12 (doze)</w:t>
      </w:r>
      <w:r w:rsidR="00393396" w:rsidRPr="00393396">
        <w:rPr>
          <w:sz w:val="24"/>
          <w:szCs w:val="24"/>
        </w:rPr>
        <w:t xml:space="preserve"> </w:t>
      </w:r>
      <w:r w:rsidR="0018695F">
        <w:rPr>
          <w:sz w:val="24"/>
          <w:szCs w:val="24"/>
        </w:rPr>
        <w:t>meses</w:t>
      </w:r>
      <w:r w:rsidR="004F0016" w:rsidRPr="00393396">
        <w:rPr>
          <w:sz w:val="24"/>
          <w:szCs w:val="24"/>
        </w:rPr>
        <w:t>, não sendo possível sua prorrogação</w:t>
      </w:r>
      <w:r w:rsidRPr="00393396">
        <w:rPr>
          <w:sz w:val="24"/>
          <w:szCs w:val="24"/>
        </w:rPr>
        <w:t>.</w:t>
      </w:r>
    </w:p>
    <w:p w:rsidR="00202E1F" w:rsidRPr="007F3ECD" w:rsidRDefault="00202E1F" w:rsidP="00202E1F">
      <w:pPr>
        <w:jc w:val="both"/>
        <w:rPr>
          <w:bCs/>
          <w:color w:val="FF0000"/>
          <w:sz w:val="24"/>
          <w:szCs w:val="24"/>
        </w:rPr>
      </w:pPr>
    </w:p>
    <w:p w:rsidR="00202E1F" w:rsidRPr="00D95855"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D95855">
        <w:rPr>
          <w:rFonts w:ascii="Times New Roman" w:hAnsi="Times New Roman" w:cs="Times New Roman"/>
          <w:b/>
          <w:bCs/>
          <w:sz w:val="24"/>
          <w:szCs w:val="24"/>
        </w:rPr>
        <w:t xml:space="preserve">9. </w:t>
      </w:r>
      <w:r w:rsidRPr="00D95855">
        <w:rPr>
          <w:rFonts w:ascii="Times New Roman" w:hAnsi="Times New Roman" w:cs="Times New Roman"/>
          <w:b/>
          <w:bCs/>
          <w:caps/>
          <w:sz w:val="24"/>
          <w:szCs w:val="24"/>
        </w:rPr>
        <w:t>CORREÇÃO MONETÁRIA</w:t>
      </w:r>
    </w:p>
    <w:p w:rsidR="00202E1F" w:rsidRPr="00D95855" w:rsidRDefault="00202E1F" w:rsidP="00202E1F">
      <w:pPr>
        <w:pStyle w:val="PargrafodaLista"/>
        <w:spacing w:before="240"/>
        <w:ind w:left="0"/>
        <w:rPr>
          <w:rFonts w:ascii="Times New Roman" w:hAnsi="Times New Roman" w:cs="Times New Roman"/>
          <w:sz w:val="24"/>
          <w:szCs w:val="24"/>
        </w:rPr>
      </w:pPr>
      <w:r w:rsidRPr="00D95855">
        <w:rPr>
          <w:rFonts w:ascii="Times New Roman" w:hAnsi="Times New Roman" w:cs="Times New Roman"/>
          <w:b/>
          <w:sz w:val="24"/>
          <w:szCs w:val="24"/>
        </w:rPr>
        <w:t xml:space="preserve">9.1. </w:t>
      </w:r>
      <w:r w:rsidRPr="00D95855">
        <w:rPr>
          <w:rFonts w:ascii="Times New Roman" w:hAnsi="Times New Roman" w:cs="Times New Roman"/>
          <w:sz w:val="24"/>
          <w:szCs w:val="24"/>
        </w:rPr>
        <w:t>Índice Nacional de Preços ao Consumidor Amplo - IPCA.</w:t>
      </w:r>
    </w:p>
    <w:p w:rsidR="00202E1F" w:rsidRPr="00D95855" w:rsidRDefault="00202E1F" w:rsidP="00A36ED8">
      <w:pPr>
        <w:spacing w:before="240" w:line="360" w:lineRule="auto"/>
        <w:jc w:val="both"/>
        <w:rPr>
          <w:b/>
          <w:bCs/>
          <w:sz w:val="24"/>
          <w:szCs w:val="24"/>
        </w:rPr>
      </w:pPr>
      <w:r w:rsidRPr="00D95855">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D95855" w:rsidRPr="00D95855" w:rsidTr="00A36C32">
        <w:trPr>
          <w:trHeight w:val="80"/>
          <w:jc w:val="center"/>
        </w:trPr>
        <w:tc>
          <w:tcPr>
            <w:tcW w:w="2167" w:type="dxa"/>
          </w:tcPr>
          <w:p w:rsidR="00D95855" w:rsidRPr="00D95855" w:rsidRDefault="00D95855" w:rsidP="00A36C32">
            <w:pPr>
              <w:overflowPunct w:val="0"/>
              <w:autoSpaceDE w:val="0"/>
              <w:autoSpaceDN w:val="0"/>
              <w:adjustRightInd w:val="0"/>
              <w:jc w:val="right"/>
              <w:textAlignment w:val="baseline"/>
              <w:rPr>
                <w:b/>
                <w:sz w:val="22"/>
                <w:szCs w:val="22"/>
              </w:rPr>
            </w:pPr>
            <w:r w:rsidRPr="00D95855">
              <w:rPr>
                <w:b/>
                <w:sz w:val="22"/>
                <w:szCs w:val="22"/>
              </w:rPr>
              <w:t>10</w:t>
            </w:r>
          </w:p>
          <w:p w:rsidR="00D95855" w:rsidRPr="00D95855" w:rsidRDefault="00D95855" w:rsidP="00A36C32">
            <w:pPr>
              <w:overflowPunct w:val="0"/>
              <w:autoSpaceDE w:val="0"/>
              <w:autoSpaceDN w:val="0"/>
              <w:adjustRightInd w:val="0"/>
              <w:jc w:val="right"/>
              <w:textAlignment w:val="baseline"/>
              <w:rPr>
                <w:sz w:val="22"/>
                <w:szCs w:val="22"/>
              </w:rPr>
            </w:pPr>
          </w:p>
          <w:p w:rsidR="00D95855" w:rsidRPr="00D95855" w:rsidRDefault="00D95855" w:rsidP="00A36C32">
            <w:pPr>
              <w:overflowPunct w:val="0"/>
              <w:autoSpaceDE w:val="0"/>
              <w:autoSpaceDN w:val="0"/>
              <w:adjustRightInd w:val="0"/>
              <w:jc w:val="right"/>
              <w:textAlignment w:val="baseline"/>
              <w:rPr>
                <w:sz w:val="22"/>
                <w:szCs w:val="22"/>
              </w:rPr>
            </w:pPr>
            <w:r w:rsidRPr="00D95855">
              <w:rPr>
                <w:sz w:val="22"/>
                <w:szCs w:val="22"/>
              </w:rPr>
              <w:t>2130</w:t>
            </w:r>
          </w:p>
          <w:p w:rsidR="00D95855" w:rsidRPr="00D95855" w:rsidRDefault="00D95855" w:rsidP="00A36C32">
            <w:pPr>
              <w:overflowPunct w:val="0"/>
              <w:autoSpaceDE w:val="0"/>
              <w:autoSpaceDN w:val="0"/>
              <w:adjustRightInd w:val="0"/>
              <w:jc w:val="right"/>
              <w:textAlignment w:val="baseline"/>
              <w:rPr>
                <w:sz w:val="22"/>
                <w:szCs w:val="22"/>
              </w:rPr>
            </w:pPr>
            <w:r w:rsidRPr="00D95855">
              <w:rPr>
                <w:sz w:val="22"/>
                <w:szCs w:val="22"/>
              </w:rPr>
              <w:t>2133</w:t>
            </w:r>
          </w:p>
        </w:tc>
        <w:tc>
          <w:tcPr>
            <w:tcW w:w="7554" w:type="dxa"/>
          </w:tcPr>
          <w:p w:rsidR="00D95855" w:rsidRPr="00D95855" w:rsidRDefault="00D95855" w:rsidP="00A36C32">
            <w:pPr>
              <w:overflowPunct w:val="0"/>
              <w:autoSpaceDE w:val="0"/>
              <w:autoSpaceDN w:val="0"/>
              <w:adjustRightInd w:val="0"/>
              <w:jc w:val="both"/>
              <w:textAlignment w:val="baseline"/>
              <w:rPr>
                <w:b/>
                <w:sz w:val="22"/>
                <w:szCs w:val="22"/>
              </w:rPr>
            </w:pPr>
            <w:r w:rsidRPr="00D95855">
              <w:rPr>
                <w:b/>
                <w:sz w:val="22"/>
                <w:szCs w:val="22"/>
              </w:rPr>
              <w:t>SECRETARIA MUNICIPAL DE ASSISTÊNCIA SOCIAL, TRABALHO E HABITAÇÃO</w:t>
            </w:r>
          </w:p>
          <w:p w:rsidR="00D95855" w:rsidRPr="00D95855" w:rsidRDefault="00D95855" w:rsidP="00A36C32">
            <w:pPr>
              <w:overflowPunct w:val="0"/>
              <w:autoSpaceDE w:val="0"/>
              <w:autoSpaceDN w:val="0"/>
              <w:adjustRightInd w:val="0"/>
              <w:jc w:val="both"/>
              <w:textAlignment w:val="baseline"/>
              <w:rPr>
                <w:sz w:val="22"/>
                <w:szCs w:val="22"/>
              </w:rPr>
            </w:pPr>
            <w:r w:rsidRPr="00D95855">
              <w:rPr>
                <w:sz w:val="22"/>
                <w:szCs w:val="22"/>
              </w:rPr>
              <w:t>Programa de Atenção Integral a Família – PAIF</w:t>
            </w:r>
          </w:p>
          <w:p w:rsidR="00D95855" w:rsidRPr="00D95855" w:rsidRDefault="00D95855" w:rsidP="00A36C32">
            <w:pPr>
              <w:overflowPunct w:val="0"/>
              <w:autoSpaceDE w:val="0"/>
              <w:autoSpaceDN w:val="0"/>
              <w:adjustRightInd w:val="0"/>
              <w:jc w:val="both"/>
              <w:textAlignment w:val="baseline"/>
              <w:rPr>
                <w:sz w:val="22"/>
                <w:szCs w:val="22"/>
              </w:rPr>
            </w:pPr>
            <w:r w:rsidRPr="00D95855">
              <w:rPr>
                <w:sz w:val="22"/>
                <w:szCs w:val="22"/>
              </w:rPr>
              <w:t>Serviço de Convivência e Fortalecimento</w:t>
            </w:r>
          </w:p>
        </w:tc>
      </w:tr>
      <w:tr w:rsidR="00D95855" w:rsidRPr="00D95855" w:rsidTr="00A36C32">
        <w:trPr>
          <w:trHeight w:val="80"/>
          <w:jc w:val="center"/>
        </w:trPr>
        <w:tc>
          <w:tcPr>
            <w:tcW w:w="2167" w:type="dxa"/>
          </w:tcPr>
          <w:p w:rsidR="00D95855" w:rsidRPr="00D95855" w:rsidRDefault="00D95855" w:rsidP="00A36C32">
            <w:pPr>
              <w:overflowPunct w:val="0"/>
              <w:autoSpaceDE w:val="0"/>
              <w:autoSpaceDN w:val="0"/>
              <w:adjustRightInd w:val="0"/>
              <w:jc w:val="right"/>
              <w:textAlignment w:val="baseline"/>
              <w:rPr>
                <w:b/>
                <w:sz w:val="22"/>
                <w:szCs w:val="22"/>
              </w:rPr>
            </w:pPr>
            <w:r w:rsidRPr="00D95855">
              <w:rPr>
                <w:b/>
                <w:sz w:val="22"/>
                <w:szCs w:val="22"/>
              </w:rPr>
              <w:t>3.3.90.30.21.00.00</w:t>
            </w:r>
          </w:p>
          <w:p w:rsidR="00D95855" w:rsidRPr="00D95855" w:rsidRDefault="00D95855" w:rsidP="00A36C32">
            <w:pPr>
              <w:overflowPunct w:val="0"/>
              <w:autoSpaceDE w:val="0"/>
              <w:autoSpaceDN w:val="0"/>
              <w:adjustRightInd w:val="0"/>
              <w:jc w:val="right"/>
              <w:textAlignment w:val="baseline"/>
              <w:rPr>
                <w:b/>
                <w:sz w:val="22"/>
                <w:szCs w:val="22"/>
              </w:rPr>
            </w:pPr>
            <w:r w:rsidRPr="00D95855">
              <w:rPr>
                <w:b/>
                <w:sz w:val="22"/>
                <w:szCs w:val="22"/>
              </w:rPr>
              <w:t>3.3.90.30.07.00.00</w:t>
            </w:r>
          </w:p>
        </w:tc>
        <w:tc>
          <w:tcPr>
            <w:tcW w:w="7554" w:type="dxa"/>
          </w:tcPr>
          <w:p w:rsidR="00D95855" w:rsidRPr="00D95855" w:rsidRDefault="00D95855" w:rsidP="00A36C32">
            <w:pPr>
              <w:overflowPunct w:val="0"/>
              <w:autoSpaceDE w:val="0"/>
              <w:autoSpaceDN w:val="0"/>
              <w:adjustRightInd w:val="0"/>
              <w:jc w:val="both"/>
              <w:textAlignment w:val="baseline"/>
              <w:rPr>
                <w:b/>
                <w:sz w:val="22"/>
                <w:szCs w:val="22"/>
              </w:rPr>
            </w:pPr>
            <w:r w:rsidRPr="00D95855">
              <w:rPr>
                <w:b/>
                <w:sz w:val="22"/>
                <w:szCs w:val="22"/>
              </w:rPr>
              <w:t>Material de Copa e Cozinha</w:t>
            </w:r>
          </w:p>
          <w:p w:rsidR="00D95855" w:rsidRPr="00D95855" w:rsidRDefault="00D95855" w:rsidP="00A36C32">
            <w:pPr>
              <w:overflowPunct w:val="0"/>
              <w:autoSpaceDE w:val="0"/>
              <w:autoSpaceDN w:val="0"/>
              <w:adjustRightInd w:val="0"/>
              <w:jc w:val="both"/>
              <w:textAlignment w:val="baseline"/>
              <w:rPr>
                <w:b/>
                <w:sz w:val="22"/>
                <w:szCs w:val="22"/>
              </w:rPr>
            </w:pPr>
            <w:r w:rsidRPr="00D95855">
              <w:rPr>
                <w:b/>
                <w:sz w:val="22"/>
                <w:szCs w:val="22"/>
              </w:rPr>
              <w:t>Gêneros de Alimentação</w:t>
            </w:r>
          </w:p>
        </w:tc>
      </w:tr>
    </w:tbl>
    <w:p w:rsidR="00202E1F" w:rsidRPr="00D95855" w:rsidRDefault="00202E1F" w:rsidP="00202E1F">
      <w:pPr>
        <w:autoSpaceDE w:val="0"/>
        <w:autoSpaceDN w:val="0"/>
        <w:adjustRightInd w:val="0"/>
        <w:spacing w:before="240" w:after="240"/>
        <w:rPr>
          <w:b/>
          <w:bCs/>
          <w:sz w:val="24"/>
          <w:szCs w:val="24"/>
        </w:rPr>
      </w:pPr>
      <w:r w:rsidRPr="00D95855">
        <w:rPr>
          <w:b/>
          <w:bCs/>
          <w:sz w:val="24"/>
          <w:szCs w:val="24"/>
        </w:rPr>
        <w:t>11. CRITÉRIOS DE MEDIÇÃO E PAGAMENTO</w:t>
      </w:r>
    </w:p>
    <w:p w:rsidR="00202E1F" w:rsidRPr="00D95855" w:rsidRDefault="00202E1F" w:rsidP="00202E1F">
      <w:pPr>
        <w:shd w:val="clear" w:color="auto" w:fill="FFFFFF"/>
        <w:jc w:val="both"/>
        <w:rPr>
          <w:i/>
        </w:rPr>
      </w:pPr>
      <w:r w:rsidRPr="00D95855">
        <w:rPr>
          <w:b/>
          <w:bCs/>
          <w:sz w:val="24"/>
          <w:szCs w:val="24"/>
        </w:rPr>
        <w:t xml:space="preserve">11.1. </w:t>
      </w:r>
      <w:r w:rsidRPr="00D95855">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D95855">
        <w:rPr>
          <w:i/>
          <w:sz w:val="24"/>
          <w:szCs w:val="24"/>
        </w:rPr>
        <w:t>.</w:t>
      </w:r>
    </w:p>
    <w:p w:rsidR="00202E1F" w:rsidRPr="00D95855" w:rsidRDefault="00202E1F" w:rsidP="00202E1F">
      <w:pPr>
        <w:overflowPunct w:val="0"/>
        <w:autoSpaceDE w:val="0"/>
        <w:autoSpaceDN w:val="0"/>
        <w:adjustRightInd w:val="0"/>
        <w:jc w:val="both"/>
        <w:textAlignment w:val="baseline"/>
        <w:rPr>
          <w:sz w:val="24"/>
          <w:szCs w:val="24"/>
        </w:rPr>
      </w:pPr>
      <w:r w:rsidRPr="00D95855">
        <w:rPr>
          <w:b/>
          <w:sz w:val="24"/>
          <w:szCs w:val="24"/>
        </w:rPr>
        <w:t>11.2.</w:t>
      </w:r>
      <w:r w:rsidRPr="00D95855">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D95855" w:rsidRDefault="00202E1F" w:rsidP="00202E1F">
      <w:pPr>
        <w:pStyle w:val="Default"/>
        <w:jc w:val="both"/>
        <w:rPr>
          <w:rFonts w:ascii="Times New Roman" w:hAnsi="Times New Roman" w:cs="Times New Roman"/>
          <w:color w:val="auto"/>
        </w:rPr>
      </w:pPr>
      <w:r w:rsidRPr="00D95855">
        <w:rPr>
          <w:rFonts w:ascii="Times New Roman" w:hAnsi="Times New Roman" w:cs="Times New Roman"/>
          <w:b/>
          <w:color w:val="auto"/>
        </w:rPr>
        <w:t xml:space="preserve">11.3. </w:t>
      </w:r>
      <w:r w:rsidRPr="00D95855">
        <w:rPr>
          <w:rFonts w:ascii="Times New Roman" w:hAnsi="Times New Roman" w:cs="Times New Roman"/>
          <w:color w:val="auto"/>
        </w:rPr>
        <w:t xml:space="preserve">Serão processadas as retenções </w:t>
      </w:r>
      <w:r w:rsidR="009D23CC" w:rsidRPr="00D95855">
        <w:rPr>
          <w:rFonts w:ascii="Times New Roman" w:hAnsi="Times New Roman" w:cs="Times New Roman"/>
          <w:color w:val="auto"/>
        </w:rPr>
        <w:t>previdenciárias (IN RFB nº 2.110/2022)</w:t>
      </w:r>
      <w:r w:rsidRPr="00D95855">
        <w:rPr>
          <w:rFonts w:ascii="Times New Roman" w:hAnsi="Times New Roman" w:cs="Times New Roman"/>
          <w:color w:val="auto"/>
        </w:rPr>
        <w:t xml:space="preserve"> </w:t>
      </w:r>
      <w:r w:rsidR="009D23CC" w:rsidRPr="00D95855">
        <w:rPr>
          <w:rFonts w:ascii="Times New Roman" w:hAnsi="Times New Roman" w:cs="Times New Roman"/>
          <w:color w:val="auto"/>
        </w:rPr>
        <w:t>conforme</w:t>
      </w:r>
      <w:r w:rsidRPr="00D95855">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D95855" w:rsidRDefault="00202E1F" w:rsidP="00202E1F">
      <w:pPr>
        <w:autoSpaceDE w:val="0"/>
        <w:autoSpaceDN w:val="0"/>
        <w:adjustRightInd w:val="0"/>
        <w:spacing w:before="240" w:after="240"/>
        <w:rPr>
          <w:b/>
          <w:bCs/>
          <w:sz w:val="24"/>
          <w:szCs w:val="24"/>
        </w:rPr>
      </w:pPr>
      <w:r w:rsidRPr="00D95855">
        <w:rPr>
          <w:b/>
          <w:bCs/>
          <w:sz w:val="24"/>
          <w:szCs w:val="24"/>
        </w:rPr>
        <w:t>12. MODELO DE GESTÃO DO CONTRATO</w:t>
      </w:r>
    </w:p>
    <w:p w:rsidR="00202E1F" w:rsidRPr="00D95855" w:rsidRDefault="00202E1F" w:rsidP="00202E1F">
      <w:pPr>
        <w:autoSpaceDE w:val="0"/>
        <w:autoSpaceDN w:val="0"/>
        <w:adjustRightInd w:val="0"/>
        <w:spacing w:before="240"/>
        <w:rPr>
          <w:sz w:val="24"/>
          <w:szCs w:val="24"/>
        </w:rPr>
      </w:pPr>
      <w:r w:rsidRPr="00D95855">
        <w:rPr>
          <w:b/>
          <w:sz w:val="24"/>
          <w:szCs w:val="24"/>
        </w:rPr>
        <w:t xml:space="preserve">12.1. </w:t>
      </w:r>
      <w:r w:rsidRPr="00D95855">
        <w:rPr>
          <w:sz w:val="24"/>
          <w:szCs w:val="24"/>
        </w:rPr>
        <w:t>A gestão dos contratos será feita por servidor da Secretaria de Administração, que será designado por portaria e que deverá acompanhar de maneira geral o andamento das contratações.</w:t>
      </w:r>
    </w:p>
    <w:p w:rsidR="00202E1F" w:rsidRPr="00D95855" w:rsidRDefault="00202E1F" w:rsidP="00202E1F">
      <w:pPr>
        <w:shd w:val="clear" w:color="auto" w:fill="FFFFFF"/>
        <w:jc w:val="both"/>
        <w:rPr>
          <w:sz w:val="24"/>
          <w:szCs w:val="24"/>
        </w:rPr>
      </w:pPr>
      <w:r w:rsidRPr="00D95855">
        <w:rPr>
          <w:b/>
          <w:sz w:val="24"/>
          <w:szCs w:val="24"/>
        </w:rPr>
        <w:lastRenderedPageBreak/>
        <w:t xml:space="preserve">12.2. </w:t>
      </w:r>
      <w:r w:rsidRPr="00D95855">
        <w:rPr>
          <w:sz w:val="24"/>
          <w:szCs w:val="24"/>
        </w:rPr>
        <w:t xml:space="preserve">Fica indicado a Servidora </w:t>
      </w:r>
      <w:r w:rsidR="00D95855" w:rsidRPr="00D95855">
        <w:rPr>
          <w:b/>
          <w:sz w:val="24"/>
          <w:szCs w:val="24"/>
        </w:rPr>
        <w:t>VIVIANE FROLICH HAHN CAMPANARO</w:t>
      </w:r>
      <w:r w:rsidRPr="00D95855">
        <w:rPr>
          <w:sz w:val="24"/>
          <w:szCs w:val="24"/>
        </w:rPr>
        <w:t>, investida no cargo de S</w:t>
      </w:r>
      <w:r w:rsidR="00D95855" w:rsidRPr="00D95855">
        <w:rPr>
          <w:sz w:val="24"/>
          <w:szCs w:val="24"/>
        </w:rPr>
        <w:t xml:space="preserve">ervente </w:t>
      </w:r>
      <w:r w:rsidRPr="00D95855">
        <w:rPr>
          <w:sz w:val="24"/>
          <w:szCs w:val="24"/>
        </w:rPr>
        <w:t>como fiscal de contrato.</w:t>
      </w:r>
      <w:r w:rsidRPr="00D95855">
        <w:rPr>
          <w:b/>
          <w:sz w:val="24"/>
          <w:szCs w:val="24"/>
        </w:rPr>
        <w:t xml:space="preserve"> </w:t>
      </w:r>
    </w:p>
    <w:p w:rsidR="00202E1F" w:rsidRPr="00D95855" w:rsidRDefault="00202E1F" w:rsidP="00202E1F">
      <w:pPr>
        <w:shd w:val="clear" w:color="auto" w:fill="FFFFFF"/>
        <w:jc w:val="both"/>
        <w:rPr>
          <w:sz w:val="24"/>
          <w:szCs w:val="24"/>
        </w:rPr>
      </w:pPr>
      <w:r w:rsidRPr="00D95855">
        <w:rPr>
          <w:b/>
          <w:sz w:val="24"/>
          <w:szCs w:val="24"/>
        </w:rPr>
        <w:t xml:space="preserve">12.3. </w:t>
      </w:r>
      <w:r w:rsidRPr="00D95855">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D95855" w:rsidRDefault="00202E1F" w:rsidP="00202E1F">
      <w:pPr>
        <w:shd w:val="clear" w:color="auto" w:fill="FFFFFF"/>
        <w:jc w:val="both"/>
        <w:rPr>
          <w:sz w:val="24"/>
          <w:szCs w:val="24"/>
        </w:rPr>
      </w:pPr>
      <w:r w:rsidRPr="00D95855">
        <w:rPr>
          <w:b/>
          <w:sz w:val="24"/>
          <w:szCs w:val="24"/>
        </w:rPr>
        <w:t xml:space="preserve">12.4. </w:t>
      </w:r>
      <w:r w:rsidRPr="00D95855">
        <w:rPr>
          <w:sz w:val="24"/>
          <w:szCs w:val="24"/>
        </w:rPr>
        <w:t>O fiscal do contrato informará a seus superiores, em tempo hábil para a adoção das medidas convenientes, a situação que demandar decisão ou providência que ultrapasse sua competência.</w:t>
      </w:r>
    </w:p>
    <w:p w:rsidR="00202E1F" w:rsidRPr="00D95855" w:rsidRDefault="00202E1F" w:rsidP="00202E1F">
      <w:pPr>
        <w:shd w:val="clear" w:color="auto" w:fill="FFFFFF"/>
        <w:jc w:val="both"/>
        <w:rPr>
          <w:sz w:val="24"/>
          <w:szCs w:val="24"/>
        </w:rPr>
      </w:pPr>
      <w:r w:rsidRPr="00D95855">
        <w:rPr>
          <w:b/>
          <w:sz w:val="24"/>
          <w:szCs w:val="24"/>
        </w:rPr>
        <w:t xml:space="preserve">12.5. </w:t>
      </w:r>
      <w:r w:rsidRPr="00D9585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D95855" w:rsidRDefault="00202E1F" w:rsidP="00202E1F">
      <w:pPr>
        <w:shd w:val="clear" w:color="auto" w:fill="FFFFFF"/>
        <w:jc w:val="both"/>
        <w:rPr>
          <w:sz w:val="24"/>
          <w:szCs w:val="24"/>
        </w:rPr>
      </w:pPr>
      <w:r w:rsidRPr="00D95855">
        <w:rPr>
          <w:b/>
          <w:sz w:val="24"/>
          <w:szCs w:val="24"/>
        </w:rPr>
        <w:t xml:space="preserve">12.6. </w:t>
      </w:r>
      <w:r w:rsidRPr="00D9585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A36ED8" w:rsidRDefault="00202E1F" w:rsidP="004F0016">
      <w:pPr>
        <w:shd w:val="clear" w:color="auto" w:fill="FFFFFF"/>
        <w:jc w:val="both"/>
        <w:rPr>
          <w:b/>
          <w:bCs/>
          <w:sz w:val="24"/>
          <w:szCs w:val="24"/>
        </w:rPr>
      </w:pPr>
      <w:r w:rsidRPr="00D95855">
        <w:rPr>
          <w:b/>
          <w:sz w:val="24"/>
          <w:szCs w:val="24"/>
        </w:rPr>
        <w:t xml:space="preserve">12.7. </w:t>
      </w:r>
      <w:r w:rsidRPr="00D95855">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r w:rsidR="00D95855" w:rsidRPr="00D95855">
        <w:rPr>
          <w:sz w:val="24"/>
          <w:szCs w:val="24"/>
        </w:rPr>
        <w:t>.</w:t>
      </w:r>
      <w:r w:rsidR="00A36ED8">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9F13EC" w:rsidRDefault="009E637F" w:rsidP="00C71E46">
      <w:pPr>
        <w:autoSpaceDE w:val="0"/>
        <w:autoSpaceDN w:val="0"/>
        <w:adjustRightInd w:val="0"/>
        <w:spacing w:after="240"/>
        <w:jc w:val="center"/>
        <w:rPr>
          <w:b/>
          <w:bCs/>
          <w:sz w:val="24"/>
          <w:szCs w:val="24"/>
        </w:rPr>
      </w:pPr>
      <w:r w:rsidRPr="009F13EC">
        <w:rPr>
          <w:b/>
          <w:bCs/>
          <w:sz w:val="24"/>
          <w:szCs w:val="24"/>
        </w:rPr>
        <w:t>PREGÃO Nº</w:t>
      </w:r>
      <w:r w:rsidR="00F2159C" w:rsidRPr="009F13EC">
        <w:rPr>
          <w:b/>
          <w:bCs/>
          <w:sz w:val="24"/>
          <w:szCs w:val="24"/>
        </w:rPr>
        <w:t xml:space="preserve"> </w:t>
      </w:r>
      <w:r w:rsidR="009F13EC" w:rsidRPr="009F13EC">
        <w:rPr>
          <w:b/>
          <w:bCs/>
          <w:sz w:val="24"/>
          <w:szCs w:val="24"/>
        </w:rPr>
        <w:t>44</w:t>
      </w:r>
      <w:r w:rsidRPr="009F13EC">
        <w:rPr>
          <w:b/>
          <w:bCs/>
          <w:sz w:val="24"/>
          <w:szCs w:val="24"/>
        </w:rPr>
        <w:t>/</w:t>
      </w:r>
      <w:r w:rsidR="0029480A" w:rsidRPr="009F13EC">
        <w:rPr>
          <w:b/>
          <w:bCs/>
          <w:sz w:val="24"/>
          <w:szCs w:val="24"/>
        </w:rPr>
        <w:t>202</w:t>
      </w:r>
      <w:r w:rsidR="00A31AC2" w:rsidRPr="009F13EC">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678"/>
        <w:gridCol w:w="736"/>
        <w:gridCol w:w="5786"/>
        <w:gridCol w:w="871"/>
        <w:gridCol w:w="1011"/>
        <w:gridCol w:w="823"/>
      </w:tblGrid>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Item</w:t>
            </w:r>
          </w:p>
        </w:tc>
        <w:tc>
          <w:tcPr>
            <w:tcW w:w="591"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Unid.</w:t>
            </w:r>
          </w:p>
        </w:tc>
        <w:tc>
          <w:tcPr>
            <w:tcW w:w="6056"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Especificação</w:t>
            </w:r>
          </w:p>
        </w:tc>
        <w:tc>
          <w:tcPr>
            <w:tcW w:w="811"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Quant.</w:t>
            </w:r>
          </w:p>
        </w:tc>
        <w:tc>
          <w:tcPr>
            <w:tcW w:w="939" w:type="dxa"/>
            <w:vAlign w:val="center"/>
          </w:tcPr>
          <w:p w:rsidR="009F13EC" w:rsidRPr="00F51E96" w:rsidRDefault="009F13EC" w:rsidP="009F13EC">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Preço Unitário</w:t>
            </w:r>
          </w:p>
        </w:tc>
        <w:tc>
          <w:tcPr>
            <w:tcW w:w="828" w:type="dxa"/>
            <w:vAlign w:val="center"/>
          </w:tcPr>
          <w:p w:rsidR="009F13EC" w:rsidRPr="00F51E96" w:rsidRDefault="009F13EC" w:rsidP="009F13EC">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Preço  Total</w:t>
            </w:r>
          </w:p>
        </w:tc>
      </w:tr>
      <w:tr w:rsidR="003832C4" w:rsidRPr="00F51E96" w:rsidTr="00F51E96">
        <w:trPr>
          <w:trHeight w:val="383"/>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vAlign w:val="center"/>
          </w:tcPr>
          <w:p w:rsidR="003832C4" w:rsidRPr="00F51E96" w:rsidRDefault="003832C4" w:rsidP="00F51E96">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Leite em pó integral com 400g.</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185</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F51E96">
        <w:trPr>
          <w:trHeight w:val="403"/>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Fr</w:t>
            </w:r>
            <w:proofErr w:type="spellEnd"/>
          </w:p>
        </w:tc>
        <w:tc>
          <w:tcPr>
            <w:tcW w:w="6056" w:type="dxa"/>
            <w:vAlign w:val="center"/>
          </w:tcPr>
          <w:p w:rsidR="003832C4" w:rsidRPr="00F51E96" w:rsidRDefault="003832C4" w:rsidP="00F51E96">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Óleo de soja com 900 ml.</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230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F51E96">
        <w:trPr>
          <w:trHeight w:val="422"/>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vAlign w:val="center"/>
          </w:tcPr>
          <w:p w:rsidR="003832C4" w:rsidRPr="00F51E96" w:rsidRDefault="003832C4" w:rsidP="00F51E96">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Açúcar  pacote de 5 kg.</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70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F51E96">
        <w:trPr>
          <w:trHeight w:val="414"/>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vAlign w:val="center"/>
          </w:tcPr>
          <w:p w:rsidR="003832C4" w:rsidRPr="00F51E96" w:rsidRDefault="003832C4" w:rsidP="00F51E96">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Leite condensado com 395g.</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100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F51E96">
        <w:trPr>
          <w:trHeight w:val="421"/>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vAlign w:val="center"/>
          </w:tcPr>
          <w:p w:rsidR="003832C4" w:rsidRPr="00F51E96" w:rsidRDefault="003832C4" w:rsidP="00F51E96">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Chocolate em pó, 1 Kg.</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Farinha de trigo especial, tipo 1, pacote de 5 kg, enriquecida com ferro e ácido fólico, enzima amilase, glucose oxidase, ácido ascórbico e carbonato de cálcio.</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45</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7</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Cebola tamanho grande, com casca externa seca, firme e intacta, sem brotações, cortes, manchas escuras ou sinais de apodrecimento.</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7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8</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Tomate em amadurecimento firme íntegro, com coloração vermelho vivo e uniforme, casca lisa, sem rachaduras, amassados ou sinais de deterioração.</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25</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9</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r w:rsidRPr="00F51E96">
              <w:rPr>
                <w:rFonts w:ascii="Times New Roman" w:hAnsi="Times New Roman"/>
                <w:sz w:val="22"/>
                <w:szCs w:val="22"/>
              </w:rPr>
              <w:t>Ban</w:t>
            </w:r>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Brócolis, íntegro firme, tamanho médio, bandeja com 250 g, apresentando floradas firmes, bem formadas e de coloração verde intensa e uniforme. Talos frescos, sem sinais de </w:t>
            </w:r>
            <w:proofErr w:type="spellStart"/>
            <w:r w:rsidRPr="00F51E96">
              <w:rPr>
                <w:rFonts w:ascii="Times New Roman" w:hAnsi="Times New Roman"/>
                <w:sz w:val="22"/>
                <w:szCs w:val="22"/>
              </w:rPr>
              <w:t>murchamento</w:t>
            </w:r>
            <w:proofErr w:type="spellEnd"/>
            <w:r w:rsidRPr="00F51E96">
              <w:rPr>
                <w:rFonts w:ascii="Times New Roman" w:hAnsi="Times New Roman"/>
                <w:sz w:val="22"/>
                <w:szCs w:val="22"/>
              </w:rPr>
              <w:t xml:space="preserve"> escurecidos ou presença de pragas. Produto com aparência fresca, odor característico e textura firme.</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10</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Açúcar refinado, 1 Kg.</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11</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Uva passas preta, pacote 500 g, sem sementes.</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5</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12</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Peito de frango congelado sem dorso, com validade na embalagem em caixas industriais na temperatura máxima permitida na embalagem.</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50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13</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Fr</w:t>
            </w:r>
            <w:proofErr w:type="spellEnd"/>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Cravo da Índia tempero, frascos de 18g.</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14</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proofErr w:type="spellStart"/>
            <w:r w:rsidRPr="00F51E96">
              <w:rPr>
                <w:rFonts w:ascii="Times New Roman" w:hAnsi="Times New Roman"/>
                <w:sz w:val="22"/>
                <w:szCs w:val="22"/>
              </w:rPr>
              <w:t>Dz</w:t>
            </w:r>
            <w:proofErr w:type="spellEnd"/>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Ovos vermelhos grandes, 660 g a dúzia, com validade na embalagem.</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70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15</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Maça de boa qualidade com coloração uniforme, superfície limpa e brilhante, sem machucados visíveis, sem sinais de deterioração ou desidratação..</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16</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Banana caturra apresentando casca íntegra, coloração amarela uniforme, ausência de machucados, cortes ou sinais de apodrecimento.</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25</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3832C4" w:rsidRPr="00F51E96" w:rsidRDefault="003832C4" w:rsidP="003832C4">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lastRenderedPageBreak/>
              <w:t>17</w:t>
            </w:r>
          </w:p>
        </w:tc>
        <w:tc>
          <w:tcPr>
            <w:tcW w:w="591" w:type="dxa"/>
            <w:vAlign w:val="center"/>
          </w:tcPr>
          <w:p w:rsidR="003832C4" w:rsidRPr="00F51E96" w:rsidRDefault="003832C4" w:rsidP="003832C4">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3832C4" w:rsidRPr="00F51E96" w:rsidRDefault="003832C4" w:rsidP="003832C4">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Mamão em amadurecimento com casca íntegra, de coloração amarela/alaranjada uniforme, livre de rachaduras, manchas escuras ou sinais de deterioração. Polpa firme ao toque, aroma característico e aparência saudável, próprio para o consumo in natura.</w:t>
            </w:r>
          </w:p>
        </w:tc>
        <w:tc>
          <w:tcPr>
            <w:tcW w:w="811" w:type="dxa"/>
            <w:vAlign w:val="center"/>
          </w:tcPr>
          <w:p w:rsidR="003832C4" w:rsidRPr="00F51E96" w:rsidRDefault="003832C4" w:rsidP="003832C4">
            <w:pPr>
              <w:pStyle w:val="Contefadodatabela"/>
              <w:ind w:right="57"/>
              <w:jc w:val="center"/>
              <w:rPr>
                <w:rFonts w:ascii="Times New Roman" w:hAnsi="Times New Roman"/>
                <w:sz w:val="22"/>
                <w:szCs w:val="22"/>
              </w:rPr>
            </w:pPr>
            <w:r w:rsidRPr="00F51E96">
              <w:rPr>
                <w:rFonts w:ascii="Times New Roman" w:hAnsi="Times New Roman"/>
                <w:sz w:val="22"/>
                <w:szCs w:val="22"/>
              </w:rPr>
              <w:t>15</w:t>
            </w:r>
          </w:p>
        </w:tc>
        <w:tc>
          <w:tcPr>
            <w:tcW w:w="939" w:type="dxa"/>
            <w:vAlign w:val="center"/>
          </w:tcPr>
          <w:p w:rsidR="003832C4" w:rsidRPr="00F51E96" w:rsidRDefault="003832C4" w:rsidP="003832C4">
            <w:pPr>
              <w:pStyle w:val="Contefadodatabela"/>
              <w:jc w:val="center"/>
              <w:rPr>
                <w:rFonts w:ascii="Times New Roman" w:hAnsi="Times New Roman"/>
                <w:sz w:val="22"/>
                <w:szCs w:val="22"/>
              </w:rPr>
            </w:pPr>
          </w:p>
        </w:tc>
        <w:tc>
          <w:tcPr>
            <w:tcW w:w="828" w:type="dxa"/>
            <w:vAlign w:val="center"/>
          </w:tcPr>
          <w:p w:rsidR="003832C4" w:rsidRPr="00F51E96" w:rsidRDefault="003832C4" w:rsidP="003832C4">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18</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Laranja madura de tamanho médio e cor característica.</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19</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Nata, pote 300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40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20</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Polvilho azedo de 500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21</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Queijo tipo </w:t>
            </w:r>
            <w:proofErr w:type="spellStart"/>
            <w:r w:rsidRPr="00F51E96">
              <w:rPr>
                <w:rFonts w:ascii="Times New Roman" w:hAnsi="Times New Roman"/>
                <w:sz w:val="22"/>
                <w:szCs w:val="22"/>
              </w:rPr>
              <w:t>muçarela</w:t>
            </w:r>
            <w:proofErr w:type="spellEnd"/>
            <w:r w:rsidRPr="00F51E96">
              <w:rPr>
                <w:rFonts w:ascii="Times New Roman" w:hAnsi="Times New Roman"/>
                <w:sz w:val="22"/>
                <w:szCs w:val="22"/>
              </w:rPr>
              <w:t>.</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22</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Fr</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Vinagre de álcool com 5 L.</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23</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Carne bovina moída de 1ª qualidade, congelada, sem sebo.</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90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24</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Vd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Pepino em conserva, vidro 500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12</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25</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Cx</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Chá, sendo:</w:t>
            </w:r>
          </w:p>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20 </w:t>
            </w:r>
            <w:proofErr w:type="spellStart"/>
            <w:r w:rsidRPr="00F51E96">
              <w:rPr>
                <w:rFonts w:ascii="Times New Roman" w:hAnsi="Times New Roman"/>
                <w:sz w:val="22"/>
                <w:szCs w:val="22"/>
              </w:rPr>
              <w:t>Cx</w:t>
            </w:r>
            <w:proofErr w:type="spellEnd"/>
            <w:r w:rsidRPr="00F51E96">
              <w:rPr>
                <w:rFonts w:ascii="Times New Roman" w:hAnsi="Times New Roman"/>
                <w:sz w:val="22"/>
                <w:szCs w:val="22"/>
              </w:rPr>
              <w:t xml:space="preserve"> de maça, 20 </w:t>
            </w:r>
            <w:proofErr w:type="spellStart"/>
            <w:r w:rsidRPr="00F51E96">
              <w:rPr>
                <w:rFonts w:ascii="Times New Roman" w:hAnsi="Times New Roman"/>
                <w:sz w:val="22"/>
                <w:szCs w:val="22"/>
              </w:rPr>
              <w:t>Cx</w:t>
            </w:r>
            <w:proofErr w:type="spellEnd"/>
            <w:r w:rsidRPr="00F51E96">
              <w:rPr>
                <w:rFonts w:ascii="Times New Roman" w:hAnsi="Times New Roman"/>
                <w:sz w:val="22"/>
                <w:szCs w:val="22"/>
              </w:rPr>
              <w:t xml:space="preserve"> de camomila e 20 </w:t>
            </w:r>
            <w:proofErr w:type="spellStart"/>
            <w:r w:rsidRPr="00F51E96">
              <w:rPr>
                <w:rFonts w:ascii="Times New Roman" w:hAnsi="Times New Roman"/>
                <w:sz w:val="22"/>
                <w:szCs w:val="22"/>
              </w:rPr>
              <w:t>Cx</w:t>
            </w:r>
            <w:proofErr w:type="spellEnd"/>
            <w:r w:rsidRPr="00F51E96">
              <w:rPr>
                <w:rFonts w:ascii="Times New Roman" w:hAnsi="Times New Roman"/>
                <w:sz w:val="22"/>
                <w:szCs w:val="22"/>
              </w:rPr>
              <w:t xml:space="preserve"> de cidreira.</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60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26</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Bolacha doce tipo maria, pacotes de 400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30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27</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Açúcar confeiteiro, pacote de 1 Kg.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28</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Amido de milho 500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40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29</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Sagu, classe granulada 500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30</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Amendoim graúdo sem casca, tipo 1, embalagem de 500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31</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Creme de leite, 200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40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32</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Maionese 1 kg, cremosa com 37 kcal em 12 g, com ômega 3 e 6, provenientes do óleo de soja, sem corantes ou aromas artificiais em seus ingredientes.</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33</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Lt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Milho em conserva 200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34</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487902"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Sal amoníaco</w:t>
            </w:r>
            <w:r w:rsidR="009F13EC" w:rsidRPr="00F51E96">
              <w:rPr>
                <w:rFonts w:ascii="Times New Roman" w:hAnsi="Times New Roman"/>
                <w:sz w:val="22"/>
                <w:szCs w:val="22"/>
              </w:rPr>
              <w:t xml:space="preserve"> com 100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35</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Fr</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Fermento em pó químico 250 g, tampa medidora e ingredientes de amido de milho geneticamente modificados.</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36</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Fermento biológico instantâneo, pacote de 125 g,  seco.</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37</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Canela em rama embalagem de 30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38</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Fr</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Canela em pó, frascos de 23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39</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Orégano embalagem com 100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40</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Coco ralado 100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41</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Cx</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Gelatina em pó, pacotes de 30 g, diversos sabores,</w:t>
            </w:r>
          </w:p>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sendo 10 </w:t>
            </w:r>
            <w:proofErr w:type="spellStart"/>
            <w:r w:rsidRPr="00F51E96">
              <w:rPr>
                <w:rFonts w:ascii="Times New Roman" w:hAnsi="Times New Roman"/>
                <w:sz w:val="22"/>
                <w:szCs w:val="22"/>
              </w:rPr>
              <w:t>Cx</w:t>
            </w:r>
            <w:proofErr w:type="spellEnd"/>
            <w:r w:rsidRPr="00F51E96">
              <w:rPr>
                <w:rFonts w:ascii="Times New Roman" w:hAnsi="Times New Roman"/>
                <w:sz w:val="22"/>
                <w:szCs w:val="22"/>
              </w:rPr>
              <w:t xml:space="preserve"> de uva, 10 </w:t>
            </w:r>
            <w:proofErr w:type="spellStart"/>
            <w:r w:rsidRPr="00F51E96">
              <w:rPr>
                <w:rFonts w:ascii="Times New Roman" w:hAnsi="Times New Roman"/>
                <w:sz w:val="22"/>
                <w:szCs w:val="22"/>
              </w:rPr>
              <w:t>Cx</w:t>
            </w:r>
            <w:proofErr w:type="spellEnd"/>
            <w:r w:rsidRPr="00F51E96">
              <w:rPr>
                <w:rFonts w:ascii="Times New Roman" w:hAnsi="Times New Roman"/>
                <w:sz w:val="22"/>
                <w:szCs w:val="22"/>
              </w:rPr>
              <w:t xml:space="preserve"> de morango e 10 </w:t>
            </w:r>
            <w:proofErr w:type="spellStart"/>
            <w:r w:rsidRPr="00F51E96">
              <w:rPr>
                <w:rFonts w:ascii="Times New Roman" w:hAnsi="Times New Roman"/>
                <w:sz w:val="22"/>
                <w:szCs w:val="22"/>
              </w:rPr>
              <w:t>Cx</w:t>
            </w:r>
            <w:proofErr w:type="spellEnd"/>
            <w:r w:rsidRPr="00F51E96">
              <w:rPr>
                <w:rFonts w:ascii="Times New Roman" w:hAnsi="Times New Roman"/>
                <w:sz w:val="22"/>
                <w:szCs w:val="22"/>
              </w:rPr>
              <w:t xml:space="preserve"> de abacaxi.</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30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42</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Extrato de  tomate de 340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43</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Pão </w:t>
            </w:r>
            <w:proofErr w:type="spellStart"/>
            <w:r w:rsidRPr="00F51E96">
              <w:rPr>
                <w:rFonts w:ascii="Times New Roman" w:hAnsi="Times New Roman"/>
                <w:sz w:val="22"/>
                <w:szCs w:val="22"/>
              </w:rPr>
              <w:t>sovadinho</w:t>
            </w:r>
            <w:proofErr w:type="spellEnd"/>
            <w:r w:rsidRPr="00F51E96">
              <w:rPr>
                <w:rFonts w:ascii="Times New Roman" w:hAnsi="Times New Roman"/>
                <w:sz w:val="22"/>
                <w:szCs w:val="22"/>
              </w:rPr>
              <w:t xml:space="preserve"> para cachorro quente.</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600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44</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Cenoura consistência firme, tamanho média.</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45</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Fr</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Goiabada com 300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6</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46</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Farinha de milho média com 1 kg.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47</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Sal moído iodado com 1 kg.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30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48</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Saco plástico de 5 kg, rolo com 100 unidades.</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49</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Rl</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Bobina papel alumínio 45 cm x 7,5 m.</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50</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Rl</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Embalagem filme transparente </w:t>
            </w:r>
            <w:proofErr w:type="spellStart"/>
            <w:r w:rsidRPr="00F51E96">
              <w:rPr>
                <w:rFonts w:ascii="Times New Roman" w:hAnsi="Times New Roman"/>
                <w:sz w:val="22"/>
                <w:szCs w:val="22"/>
              </w:rPr>
              <w:t>strech</w:t>
            </w:r>
            <w:proofErr w:type="spellEnd"/>
            <w:r w:rsidRPr="00F51E96">
              <w:rPr>
                <w:rFonts w:ascii="Times New Roman" w:hAnsi="Times New Roman"/>
                <w:sz w:val="22"/>
                <w:szCs w:val="22"/>
              </w:rPr>
              <w:t xml:space="preserve"> 20 m.</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lastRenderedPageBreak/>
              <w:t>51</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Papel toalha pacote com 02 rolos com folha dupla.</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52</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Guardanapo de papel com 50, dimensões mínimas de 20cmx23cm folha simples, fabricado com celulose 100% virgem, não reciclado, macio, sem furos ou </w:t>
            </w:r>
            <w:proofErr w:type="spellStart"/>
            <w:r w:rsidRPr="00F51E96">
              <w:rPr>
                <w:rFonts w:ascii="Times New Roman" w:hAnsi="Times New Roman"/>
                <w:sz w:val="22"/>
                <w:szCs w:val="22"/>
              </w:rPr>
              <w:t>sujicidade</w:t>
            </w:r>
            <w:proofErr w:type="spellEnd"/>
            <w:r w:rsidRPr="00F51E96">
              <w:rPr>
                <w:rFonts w:ascii="Times New Roman" w:hAnsi="Times New Roman"/>
                <w:sz w:val="22"/>
                <w:szCs w:val="22"/>
              </w:rPr>
              <w:t>, na cor branca.</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75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53</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Mel natural pote com 500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6</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54</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Polvilho doce com 500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55</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Leite de coco 200 ml.</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8</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56</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Gelatina em pó, sem sabor, incolor, embalagem de 24 g, com 2 unidades.</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10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57</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Bombom cobertura de chocolate branco, pacote de 1 kg, qualidade Premium.</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58</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r w:rsidRPr="00F51E96">
              <w:rPr>
                <w:rFonts w:ascii="Times New Roman" w:hAnsi="Times New Roman"/>
                <w:sz w:val="22"/>
                <w:szCs w:val="22"/>
              </w:rPr>
              <w:t>Kg</w:t>
            </w:r>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Banha de porco, composta de gordura suína, produto 100% natural, embalagem plástica, rotulo contendo procedência do produto, peso, data de fabricação e validade.</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59</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 xml:space="preserve">Xícara porcelana 325 ml personalizada a pedido da secretaria, duas imagens, acompanha caixa fabricada em papel cartão </w:t>
            </w:r>
            <w:proofErr w:type="spellStart"/>
            <w:r w:rsidRPr="00F51E96">
              <w:rPr>
                <w:rFonts w:ascii="Times New Roman" w:hAnsi="Times New Roman"/>
                <w:sz w:val="22"/>
                <w:szCs w:val="22"/>
              </w:rPr>
              <w:t>duples</w:t>
            </w:r>
            <w:proofErr w:type="spellEnd"/>
            <w:r w:rsidRPr="00F51E96">
              <w:rPr>
                <w:rFonts w:ascii="Times New Roman" w:hAnsi="Times New Roman"/>
                <w:sz w:val="22"/>
                <w:szCs w:val="22"/>
              </w:rPr>
              <w:t xml:space="preserve"> pardo.</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60</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Cacau em pó pacotes de 200 g, 100% cacau, sem aditivos químicos, sem adição de açúcar, livre de aroma artificial, isento de gorduras trans.</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61</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Aveia em flocos fina, embalagem  de 400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30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62</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Castanha de caju torrada pacotes de 1 kg.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63</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Und</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Saco plástico branco para alimentos 8 kg, rolo contendo 100 unidades.</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4</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64</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Açúcar de baunilha 50 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20</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65</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Chocolate granulado 1 kg .</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5</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340"/>
        </w:trPr>
        <w:tc>
          <w:tcPr>
            <w:tcW w:w="680" w:type="dxa"/>
            <w:vAlign w:val="center"/>
          </w:tcPr>
          <w:p w:rsidR="009F13EC" w:rsidRPr="00F51E96" w:rsidRDefault="009F13EC" w:rsidP="00A36C32">
            <w:pPr>
              <w:pStyle w:val="Contedodatabela"/>
              <w:jc w:val="center"/>
              <w:rPr>
                <w:rFonts w:ascii="Times New Roman" w:hAnsi="Times New Roman" w:cs="Times New Roman"/>
                <w:b/>
                <w:sz w:val="22"/>
                <w:szCs w:val="22"/>
              </w:rPr>
            </w:pPr>
            <w:r w:rsidRPr="00F51E96">
              <w:rPr>
                <w:rFonts w:ascii="Times New Roman" w:hAnsi="Times New Roman" w:cs="Times New Roman"/>
                <w:b/>
                <w:sz w:val="22"/>
                <w:szCs w:val="22"/>
              </w:rPr>
              <w:t>66</w:t>
            </w:r>
          </w:p>
        </w:tc>
        <w:tc>
          <w:tcPr>
            <w:tcW w:w="591" w:type="dxa"/>
            <w:vAlign w:val="center"/>
          </w:tcPr>
          <w:p w:rsidR="009F13EC" w:rsidRPr="00F51E96" w:rsidRDefault="009F13EC" w:rsidP="00A36C32">
            <w:pPr>
              <w:pStyle w:val="Contefadodatabela"/>
              <w:jc w:val="center"/>
              <w:rPr>
                <w:rFonts w:ascii="Times New Roman" w:hAnsi="Times New Roman"/>
                <w:sz w:val="22"/>
                <w:szCs w:val="22"/>
              </w:rPr>
            </w:pPr>
            <w:proofErr w:type="spellStart"/>
            <w:r w:rsidRPr="00F51E96">
              <w:rPr>
                <w:rFonts w:ascii="Times New Roman" w:hAnsi="Times New Roman"/>
                <w:sz w:val="22"/>
                <w:szCs w:val="22"/>
              </w:rPr>
              <w:t>Pct</w:t>
            </w:r>
            <w:proofErr w:type="spellEnd"/>
          </w:p>
        </w:tc>
        <w:tc>
          <w:tcPr>
            <w:tcW w:w="6056" w:type="dxa"/>
          </w:tcPr>
          <w:p w:rsidR="009F13EC" w:rsidRPr="00F51E96" w:rsidRDefault="009F13EC" w:rsidP="00A36C32">
            <w:pPr>
              <w:pStyle w:val="Contefadodatabela"/>
              <w:tabs>
                <w:tab w:val="left" w:pos="1590"/>
              </w:tabs>
              <w:jc w:val="both"/>
              <w:rPr>
                <w:rFonts w:ascii="Times New Roman" w:hAnsi="Times New Roman"/>
                <w:sz w:val="22"/>
                <w:szCs w:val="22"/>
              </w:rPr>
            </w:pPr>
            <w:r w:rsidRPr="00F51E96">
              <w:rPr>
                <w:rFonts w:ascii="Times New Roman" w:hAnsi="Times New Roman"/>
                <w:sz w:val="22"/>
                <w:szCs w:val="22"/>
              </w:rPr>
              <w:t>Açúcar mascavo pacote de 1 kg.</w:t>
            </w:r>
          </w:p>
        </w:tc>
        <w:tc>
          <w:tcPr>
            <w:tcW w:w="811" w:type="dxa"/>
            <w:vAlign w:val="center"/>
          </w:tcPr>
          <w:p w:rsidR="009F13EC" w:rsidRPr="00F51E96" w:rsidRDefault="009F13EC" w:rsidP="00A36C32">
            <w:pPr>
              <w:pStyle w:val="Contefadodatabela"/>
              <w:ind w:right="57"/>
              <w:jc w:val="center"/>
              <w:rPr>
                <w:rFonts w:ascii="Times New Roman" w:hAnsi="Times New Roman"/>
                <w:sz w:val="22"/>
                <w:szCs w:val="22"/>
              </w:rPr>
            </w:pPr>
            <w:r w:rsidRPr="00F51E96">
              <w:rPr>
                <w:rFonts w:ascii="Times New Roman" w:hAnsi="Times New Roman"/>
                <w:sz w:val="22"/>
                <w:szCs w:val="22"/>
              </w:rPr>
              <w:t>3</w:t>
            </w:r>
          </w:p>
        </w:tc>
        <w:tc>
          <w:tcPr>
            <w:tcW w:w="939" w:type="dxa"/>
            <w:vAlign w:val="center"/>
          </w:tcPr>
          <w:p w:rsidR="009F13EC" w:rsidRPr="00F51E96" w:rsidRDefault="009F13EC" w:rsidP="00A36C32">
            <w:pPr>
              <w:pStyle w:val="Contefadodatabela"/>
              <w:jc w:val="center"/>
              <w:rPr>
                <w:rFonts w:ascii="Times New Roman" w:hAnsi="Times New Roman"/>
                <w:sz w:val="22"/>
                <w:szCs w:val="22"/>
              </w:rPr>
            </w:pPr>
          </w:p>
        </w:tc>
        <w:tc>
          <w:tcPr>
            <w:tcW w:w="828" w:type="dxa"/>
            <w:vAlign w:val="center"/>
          </w:tcPr>
          <w:p w:rsidR="009F13EC" w:rsidRPr="00F51E96" w:rsidRDefault="009F13EC" w:rsidP="00A36C32">
            <w:pPr>
              <w:pStyle w:val="Contefadodatabela"/>
              <w:jc w:val="center"/>
              <w:rPr>
                <w:rFonts w:ascii="Times New Roman" w:hAnsi="Times New Roman"/>
                <w:sz w:val="22"/>
                <w:szCs w:val="22"/>
              </w:rPr>
            </w:pPr>
          </w:p>
        </w:tc>
      </w:tr>
      <w:tr w:rsidR="003832C4" w:rsidRPr="00F51E96" w:rsidTr="003832C4">
        <w:trPr>
          <w:trHeight w:val="580"/>
        </w:trPr>
        <w:tc>
          <w:tcPr>
            <w:tcW w:w="9077" w:type="dxa"/>
            <w:gridSpan w:val="5"/>
            <w:vAlign w:val="center"/>
          </w:tcPr>
          <w:p w:rsidR="009F13EC" w:rsidRPr="00F51E96" w:rsidRDefault="009F13EC" w:rsidP="00A36C32">
            <w:pPr>
              <w:jc w:val="center"/>
              <w:rPr>
                <w:b/>
                <w:sz w:val="22"/>
                <w:szCs w:val="22"/>
              </w:rPr>
            </w:pPr>
            <w:r w:rsidRPr="00F51E96">
              <w:rPr>
                <w:b/>
                <w:sz w:val="22"/>
                <w:szCs w:val="22"/>
              </w:rPr>
              <w:t>TOTAL</w:t>
            </w:r>
          </w:p>
        </w:tc>
        <w:tc>
          <w:tcPr>
            <w:tcW w:w="828" w:type="dxa"/>
            <w:vAlign w:val="center"/>
          </w:tcPr>
          <w:p w:rsidR="009F13EC" w:rsidRPr="00F51E96" w:rsidRDefault="009F13EC" w:rsidP="009F13EC">
            <w:pPr>
              <w:ind w:hanging="117"/>
              <w:jc w:val="center"/>
              <w:rPr>
                <w:b/>
                <w:sz w:val="22"/>
                <w:szCs w:val="22"/>
              </w:rPr>
            </w:pPr>
            <w:r w:rsidRPr="00F51E96">
              <w:rPr>
                <w:b/>
                <w:sz w:val="22"/>
                <w:szCs w:val="22"/>
              </w:rPr>
              <w:t xml:space="preserve">R$ </w:t>
            </w:r>
            <w:proofErr w:type="spellStart"/>
            <w:r w:rsidRPr="00F51E96">
              <w:rPr>
                <w:b/>
                <w:sz w:val="22"/>
                <w:szCs w:val="22"/>
              </w:rPr>
              <w:t>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9F13EC" w:rsidRDefault="009F13EC" w:rsidP="00292BA1">
      <w:pPr>
        <w:autoSpaceDE w:val="0"/>
        <w:autoSpaceDN w:val="0"/>
        <w:adjustRightInd w:val="0"/>
        <w:rPr>
          <w:b/>
          <w:bCs/>
          <w:sz w:val="24"/>
          <w:szCs w:val="24"/>
        </w:rPr>
      </w:pPr>
    </w:p>
    <w:p w:rsidR="009F13EC" w:rsidRDefault="009F13EC"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D31838">
        <w:rPr>
          <w:b/>
          <w:bCs/>
          <w:color w:val="000000"/>
          <w:sz w:val="24"/>
          <w:szCs w:val="24"/>
        </w:rPr>
        <w:t>44</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IVO DE</w:t>
      </w:r>
      <w:r w:rsidR="004D05E4" w:rsidRPr="00320B22">
        <w:rPr>
          <w:sz w:val="24"/>
          <w:szCs w:val="24"/>
        </w:rPr>
        <w:t xml:space="preserve"> AQUISIÇÃO DE </w:t>
      </w:r>
      <w:r w:rsidR="00D31838" w:rsidRPr="00320B22">
        <w:rPr>
          <w:sz w:val="24"/>
          <w:szCs w:val="24"/>
        </w:rPr>
        <w:t xml:space="preserve">GÊNEROS ALIMENTÍCIOS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 xml:space="preserve">O presente instrumento contratual tem por objeto a aquisição de </w:t>
      </w:r>
      <w:r w:rsidR="00D31838">
        <w:rPr>
          <w:rFonts w:ascii="Times New Roman" w:hAnsi="Times New Roman" w:cs="Times New Roman"/>
          <w:color w:val="auto"/>
        </w:rPr>
        <w:t>gêneros alimentícios.</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tabs>
                <w:tab w:val="left" w:pos="1590"/>
              </w:tabs>
              <w:ind w:firstLine="4"/>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tabs>
                <w:tab w:val="left" w:pos="1590"/>
              </w:tabs>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 xml:space="preserve">pelos </w:t>
      </w:r>
      <w:r w:rsidR="00D31838">
        <w:rPr>
          <w:rFonts w:ascii="Times New Roman" w:hAnsi="Times New Roman" w:cs="Times New Roman"/>
          <w:color w:val="auto"/>
        </w:rPr>
        <w:t>gêneros alimentícios</w:t>
      </w:r>
      <w:r w:rsidR="00D31838" w:rsidRPr="006C74F3">
        <w:rPr>
          <w:rFonts w:ascii="Times New Roman" w:hAnsi="Times New Roman" w:cs="Times New Roman"/>
          <w:color w:val="FF0000"/>
        </w:rPr>
        <w:t xml:space="preserve"> </w:t>
      </w:r>
      <w:r w:rsidRPr="00794D21">
        <w:rPr>
          <w:rFonts w:ascii="Times New Roman" w:hAnsi="Times New Roman" w:cs="Times New Roman"/>
        </w:rPr>
        <w:t xml:space="preserve">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ao </w:t>
      </w:r>
      <w:r w:rsidR="00D31838" w:rsidRPr="00D31838">
        <w:rPr>
          <w:rFonts w:ascii="Times New Roman" w:hAnsi="Times New Roman" w:cs="Times New Roman"/>
          <w:b/>
          <w:bCs/>
          <w:color w:val="auto"/>
        </w:rPr>
        <w:t>pregão n</w:t>
      </w:r>
      <w:r w:rsidRPr="00D31838">
        <w:rPr>
          <w:rFonts w:ascii="Times New Roman" w:hAnsi="Times New Roman" w:cs="Times New Roman"/>
          <w:b/>
          <w:bCs/>
          <w:color w:val="auto"/>
        </w:rPr>
        <w:t xml:space="preserve">º </w:t>
      </w:r>
      <w:r w:rsidR="00D31838" w:rsidRPr="00D31838">
        <w:rPr>
          <w:rFonts w:ascii="Times New Roman" w:hAnsi="Times New Roman" w:cs="Times New Roman"/>
          <w:b/>
          <w:bCs/>
          <w:color w:val="auto"/>
        </w:rPr>
        <w:t>44</w:t>
      </w:r>
      <w:r w:rsidRPr="00D31838">
        <w:rPr>
          <w:rFonts w:ascii="Times New Roman" w:hAnsi="Times New Roman" w:cs="Times New Roman"/>
          <w:b/>
          <w:bCs/>
          <w:color w:val="auto"/>
        </w:rPr>
        <w:t>/202</w:t>
      </w:r>
      <w:r w:rsidR="00B355FC" w:rsidRPr="00D31838">
        <w:rPr>
          <w:rFonts w:ascii="Times New Roman" w:hAnsi="Times New Roman" w:cs="Times New Roman"/>
          <w:b/>
          <w:bCs/>
          <w:color w:val="auto"/>
        </w:rPr>
        <w:t>5</w:t>
      </w:r>
      <w:r w:rsidR="00D31838" w:rsidRPr="00D31838">
        <w:rPr>
          <w:rFonts w:ascii="Times New Roman" w:hAnsi="Times New Roman" w:cs="Times New Roman"/>
          <w:b/>
          <w:bCs/>
          <w:color w:val="auto"/>
        </w:rPr>
        <w:t xml:space="preserve"> - e</w:t>
      </w:r>
      <w:r w:rsidRPr="00D31838">
        <w:rPr>
          <w:rFonts w:ascii="Times New Roman" w:hAnsi="Times New Roman" w:cs="Times New Roman"/>
          <w:b/>
          <w:bCs/>
          <w:color w:val="auto"/>
        </w:rPr>
        <w:t xml:space="preserve">letrônico, </w:t>
      </w:r>
      <w:r w:rsidR="00D31838" w:rsidRPr="00D31838">
        <w:rPr>
          <w:rFonts w:ascii="Times New Roman" w:hAnsi="Times New Roman" w:cs="Times New Roman"/>
          <w:b/>
          <w:bCs/>
          <w:color w:val="auto"/>
        </w:rPr>
        <w:t>p</w:t>
      </w:r>
      <w:r w:rsidRPr="00D31838">
        <w:rPr>
          <w:rFonts w:ascii="Times New Roman" w:hAnsi="Times New Roman" w:cs="Times New Roman"/>
          <w:b/>
          <w:bCs/>
          <w:color w:val="auto"/>
        </w:rPr>
        <w:t xml:space="preserve">rocesso </w:t>
      </w:r>
      <w:r w:rsidR="00D31838" w:rsidRPr="00D31838">
        <w:rPr>
          <w:rFonts w:ascii="Times New Roman" w:hAnsi="Times New Roman" w:cs="Times New Roman"/>
          <w:b/>
          <w:bCs/>
          <w:color w:val="auto"/>
        </w:rPr>
        <w:t>de compras</w:t>
      </w:r>
      <w:r w:rsidR="00B355FC" w:rsidRPr="00D31838">
        <w:rPr>
          <w:rFonts w:ascii="Times New Roman" w:hAnsi="Times New Roman" w:cs="Times New Roman"/>
          <w:b/>
          <w:bCs/>
          <w:color w:val="auto"/>
        </w:rPr>
        <w:t xml:space="preserve"> nº </w:t>
      </w:r>
      <w:r w:rsidR="00D31838" w:rsidRPr="00D31838">
        <w:rPr>
          <w:rFonts w:ascii="Times New Roman" w:hAnsi="Times New Roman" w:cs="Times New Roman"/>
          <w:b/>
          <w:bCs/>
          <w:color w:val="auto"/>
        </w:rPr>
        <w:t>86</w:t>
      </w:r>
      <w:r w:rsidR="00B355FC" w:rsidRPr="00D31838">
        <w:rPr>
          <w:rFonts w:ascii="Times New Roman" w:hAnsi="Times New Roman" w:cs="Times New Roman"/>
          <w:b/>
          <w:bCs/>
          <w:color w:val="auto"/>
        </w:rPr>
        <w:t>/2025</w:t>
      </w:r>
      <w:r w:rsidRPr="00D31838">
        <w:rPr>
          <w:rFonts w:ascii="Times New Roman" w:hAnsi="Times New Roman" w:cs="Times New Roman"/>
          <w:b/>
          <w:bCs/>
          <w:color w:val="auto"/>
        </w:rPr>
        <w:t xml:space="preserve">, </w:t>
      </w:r>
      <w:r w:rsidR="00D31838" w:rsidRPr="00D31838">
        <w:rPr>
          <w:rFonts w:ascii="Times New Roman" w:hAnsi="Times New Roman" w:cs="Times New Roman"/>
          <w:b/>
          <w:bCs/>
          <w:color w:val="auto"/>
        </w:rPr>
        <w:t>e</w:t>
      </w:r>
      <w:r w:rsidRPr="00D31838">
        <w:rPr>
          <w:rFonts w:ascii="Times New Roman" w:hAnsi="Times New Roman" w:cs="Times New Roman"/>
          <w:b/>
          <w:bCs/>
          <w:color w:val="auto"/>
        </w:rPr>
        <w:t xml:space="preserve">dital nº </w:t>
      </w:r>
      <w:r w:rsidR="00D31838" w:rsidRPr="00D31838">
        <w:rPr>
          <w:rFonts w:ascii="Times New Roman" w:hAnsi="Times New Roman" w:cs="Times New Roman"/>
          <w:b/>
          <w:bCs/>
          <w:color w:val="auto"/>
        </w:rPr>
        <w:t>93</w:t>
      </w:r>
      <w:r w:rsidRPr="00D31838">
        <w:rPr>
          <w:rFonts w:ascii="Times New Roman" w:hAnsi="Times New Roman" w:cs="Times New Roman"/>
          <w:b/>
          <w:bCs/>
          <w:color w:val="auto"/>
        </w:rPr>
        <w:t>/202</w:t>
      </w:r>
      <w:r w:rsidR="00B355FC" w:rsidRPr="00D31838">
        <w:rPr>
          <w:rFonts w:ascii="Times New Roman" w:hAnsi="Times New Roman" w:cs="Times New Roman"/>
          <w:b/>
          <w:bCs/>
          <w:color w:val="auto"/>
        </w:rPr>
        <w:t>5</w:t>
      </w:r>
      <w:r w:rsidRPr="002253F1">
        <w:rPr>
          <w:rFonts w:ascii="Times New Roman" w:hAnsi="Times New Roman" w:cs="Times New Roman"/>
          <w:bCs/>
          <w:color w:val="auto"/>
        </w:rPr>
        <w:t>, ten</w:t>
      </w:r>
      <w:r w:rsidR="00320B22">
        <w:rPr>
          <w:rFonts w:ascii="Times New Roman" w:hAnsi="Times New Roman" w:cs="Times New Roman"/>
          <w:bCs/>
          <w:color w:val="auto"/>
        </w:rPr>
        <w:t>do como legislação aplicável a 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320B22">
        <w:rPr>
          <w:rFonts w:ascii="Times New Roman" w:hAnsi="Times New Roman" w:cs="Times New Roman"/>
          <w:bCs/>
          <w:color w:val="auto"/>
        </w:rPr>
        <w:t xml:space="preserve">Lei </w:t>
      </w:r>
      <w:r w:rsidRPr="002253F1">
        <w:rPr>
          <w:rFonts w:ascii="Times New Roman" w:hAnsi="Times New Roman" w:cs="Times New Roman"/>
          <w:bCs/>
          <w:color w:val="auto"/>
        </w:rPr>
        <w:t>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3A187C">
      <w:pPr>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rsidR="006C74F3" w:rsidRPr="006C74F3" w:rsidRDefault="00F27A97" w:rsidP="006C74F3">
      <w:pPr>
        <w:jc w:val="both"/>
        <w:rPr>
          <w:b/>
          <w:sz w:val="24"/>
          <w:szCs w:val="24"/>
        </w:rPr>
      </w:pPr>
      <w:r w:rsidRPr="00794D21">
        <w:rPr>
          <w:b/>
          <w:sz w:val="24"/>
          <w:szCs w:val="24"/>
        </w:rPr>
        <w:t>3.1.</w:t>
      </w:r>
      <w:r w:rsidRPr="00794D21">
        <w:rPr>
          <w:sz w:val="24"/>
          <w:szCs w:val="24"/>
        </w:rPr>
        <w:t xml:space="preserve"> </w:t>
      </w:r>
      <w:r w:rsidR="006C74F3" w:rsidRPr="009B25A0">
        <w:rPr>
          <w:sz w:val="24"/>
          <w:szCs w:val="24"/>
        </w:rPr>
        <w:t xml:space="preserve">A vigência </w:t>
      </w:r>
      <w:r w:rsidRPr="009B25A0">
        <w:rPr>
          <w:sz w:val="24"/>
          <w:szCs w:val="24"/>
        </w:rPr>
        <w:t xml:space="preserve">do presente contrato será por prazo determinado, tendo início na data de sua assinatura e vigência de </w:t>
      </w:r>
      <w:r w:rsidR="004D05E4" w:rsidRPr="009B25A0">
        <w:rPr>
          <w:sz w:val="24"/>
          <w:szCs w:val="24"/>
        </w:rPr>
        <w:t xml:space="preserve">12 </w:t>
      </w:r>
      <w:r w:rsidRPr="009B25A0">
        <w:rPr>
          <w:sz w:val="24"/>
          <w:szCs w:val="24"/>
        </w:rPr>
        <w:t>(</w:t>
      </w:r>
      <w:r w:rsidR="004D05E4" w:rsidRPr="009B25A0">
        <w:rPr>
          <w:sz w:val="24"/>
          <w:szCs w:val="24"/>
        </w:rPr>
        <w:t>doze</w:t>
      </w:r>
      <w:r w:rsidRPr="009B25A0">
        <w:rPr>
          <w:sz w:val="24"/>
          <w:szCs w:val="24"/>
        </w:rPr>
        <w:t xml:space="preserve">) </w:t>
      </w:r>
      <w:r w:rsidR="004D05E4" w:rsidRPr="009B25A0">
        <w:rPr>
          <w:sz w:val="24"/>
          <w:szCs w:val="24"/>
        </w:rPr>
        <w:t>meses</w:t>
      </w:r>
      <w:r w:rsidRPr="009B25A0">
        <w:rPr>
          <w:sz w:val="24"/>
          <w:szCs w:val="24"/>
        </w:rPr>
        <w:t xml:space="preserve">, </w:t>
      </w:r>
      <w:r w:rsidR="009B25A0" w:rsidRPr="009B25A0">
        <w:rPr>
          <w:sz w:val="24"/>
          <w:szCs w:val="24"/>
        </w:rPr>
        <w:t xml:space="preserve">não </w:t>
      </w:r>
      <w:r w:rsidRPr="009B25A0">
        <w:rPr>
          <w:sz w:val="24"/>
          <w:szCs w:val="24"/>
        </w:rPr>
        <w:t>sendo possível sua prorrogação.</w:t>
      </w:r>
      <w:r w:rsidR="006C74F3" w:rsidRPr="009B25A0">
        <w:rPr>
          <w:sz w:val="24"/>
          <w:szCs w:val="24"/>
        </w:rPr>
        <w:t xml:space="preserve"> </w:t>
      </w:r>
    </w:p>
    <w:p w:rsidR="005C7FC1" w:rsidRDefault="00F27A97" w:rsidP="00F27A97">
      <w:pPr>
        <w:jc w:val="both"/>
        <w:rPr>
          <w:sz w:val="24"/>
          <w:szCs w:val="24"/>
        </w:rPr>
      </w:pPr>
      <w:r w:rsidRPr="00794D21">
        <w:rPr>
          <w:b/>
          <w:sz w:val="24"/>
          <w:szCs w:val="24"/>
        </w:rPr>
        <w:lastRenderedPageBreak/>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IPCA/IBGE</w:t>
      </w:r>
      <w:r w:rsidR="005C7FC1">
        <w:rPr>
          <w:color w:val="000000"/>
          <w:sz w:val="24"/>
          <w:szCs w:val="24"/>
        </w:rPr>
        <w:t xml:space="preserve"> </w:t>
      </w:r>
      <w:r w:rsidR="005C7FC1" w:rsidRPr="00681E08">
        <w:rPr>
          <w:color w:val="000000"/>
          <w:sz w:val="24"/>
          <w:szCs w:val="24"/>
        </w:rPr>
        <w:t xml:space="preserve">ou outro índice a ser estabelecido pelo Governo Federal em legislação posterior aplicável à </w:t>
      </w:r>
      <w:r w:rsidR="005C7FC1">
        <w:rPr>
          <w:color w:val="000000"/>
          <w:sz w:val="24"/>
          <w:szCs w:val="24"/>
        </w:rPr>
        <w:t>espécie</w:t>
      </w:r>
      <w:r w:rsidR="005C7FC1" w:rsidRPr="00681E08">
        <w:rPr>
          <w:color w:val="000000"/>
          <w:sz w:val="24"/>
          <w:szCs w:val="24"/>
        </w:rPr>
        <w:t>,</w:t>
      </w:r>
      <w:r w:rsidR="005C7FC1" w:rsidRPr="00D31838">
        <w:rPr>
          <w:sz w:val="24"/>
          <w:szCs w:val="24"/>
        </w:rPr>
        <w:t xml:space="preserve"> com data-base vinculada à data do orçamento estimado, sendo este datado dia </w:t>
      </w:r>
      <w:r w:rsidR="00D31838" w:rsidRPr="00D31838">
        <w:rPr>
          <w:sz w:val="24"/>
          <w:szCs w:val="24"/>
        </w:rPr>
        <w:t>07</w:t>
      </w:r>
      <w:r w:rsidR="005C7FC1" w:rsidRPr="00D31838">
        <w:rPr>
          <w:sz w:val="24"/>
          <w:szCs w:val="24"/>
        </w:rPr>
        <w:t xml:space="preserve"> de </w:t>
      </w:r>
      <w:r w:rsidR="00D31838" w:rsidRPr="00D31838">
        <w:rPr>
          <w:sz w:val="24"/>
          <w:szCs w:val="24"/>
        </w:rPr>
        <w:t>maio</w:t>
      </w:r>
      <w:r w:rsidR="005C7FC1" w:rsidRPr="00D31838">
        <w:rPr>
          <w:sz w:val="24"/>
          <w:szCs w:val="24"/>
        </w:rPr>
        <w:t xml:space="preserve"> de 20</w:t>
      </w:r>
      <w:r w:rsidR="00D31838" w:rsidRPr="00D31838">
        <w:rPr>
          <w:sz w:val="24"/>
          <w:szCs w:val="24"/>
        </w:rPr>
        <w:t>25</w:t>
      </w:r>
      <w:r w:rsidR="005C7FC1" w:rsidRPr="00D31838">
        <w:rPr>
          <w:sz w:val="24"/>
          <w:szCs w:val="24"/>
        </w:rPr>
        <w:t>.</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252184" w:rsidRDefault="00252184" w:rsidP="0025218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color w:val="000000"/>
          <w:sz w:val="24"/>
          <w:szCs w:val="24"/>
        </w:rPr>
      </w:pPr>
      <w:r>
        <w:rPr>
          <w:b/>
          <w:color w:val="000000"/>
          <w:sz w:val="24"/>
          <w:szCs w:val="24"/>
        </w:rPr>
        <w:t xml:space="preserve">3.5. </w:t>
      </w:r>
      <w:r>
        <w:rPr>
          <w:color w:val="000000"/>
          <w:sz w:val="24"/>
          <w:szCs w:val="24"/>
        </w:rPr>
        <w:t>O reajustamento de preços será precedido de requerimento do contratado.</w:t>
      </w:r>
    </w:p>
    <w:p w:rsidR="00252184" w:rsidRPr="001365C3" w:rsidRDefault="00252184" w:rsidP="0025218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4"/>
          <w:szCs w:val="24"/>
        </w:rPr>
      </w:pPr>
      <w:r>
        <w:rPr>
          <w:b/>
          <w:color w:val="000000"/>
          <w:sz w:val="24"/>
          <w:szCs w:val="24"/>
        </w:rPr>
        <w:t xml:space="preserve">3.6. </w:t>
      </w:r>
      <w:r>
        <w:rPr>
          <w:color w:val="000000"/>
          <w:sz w:val="24"/>
          <w:szCs w:val="24"/>
        </w:rPr>
        <w:t xml:space="preserve">Caso o contratado não requeira tempestivamente o reajustamento de preços e prorrogue o contrato sem pleiteá-lo, ocorrerá a preclusão do direito. Também ocorrerá a preclusão do direito ao reajustamento quando esse for requerido após a extinção do contrato. </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9B25A0" w:rsidRPr="009B25A0" w:rsidRDefault="00F27A97" w:rsidP="00F27A97">
      <w:pPr>
        <w:pStyle w:val="Default"/>
        <w:jc w:val="both"/>
        <w:rPr>
          <w:rFonts w:ascii="Times New Roman" w:hAnsi="Times New Roman" w:cs="Times New Roman"/>
          <w:color w:val="FF0000"/>
        </w:rPr>
      </w:pPr>
      <w:r w:rsidRPr="009B25A0">
        <w:rPr>
          <w:rFonts w:ascii="Times New Roman" w:hAnsi="Times New Roman" w:cs="Times New Roman"/>
          <w:b/>
          <w:color w:val="auto"/>
        </w:rPr>
        <w:t>4.1.</w:t>
      </w:r>
      <w:r w:rsidRPr="009B25A0">
        <w:rPr>
          <w:rFonts w:ascii="Times New Roman" w:hAnsi="Times New Roman" w:cs="Times New Roman"/>
          <w:color w:val="auto"/>
        </w:rPr>
        <w:t xml:space="preserve"> </w:t>
      </w:r>
      <w:r w:rsidR="009B25A0" w:rsidRPr="009B25A0">
        <w:rPr>
          <w:rFonts w:ascii="Times New Roman" w:hAnsi="Times New Roman" w:cs="Times New Roman"/>
          <w:bCs/>
          <w:color w:val="auto"/>
        </w:rPr>
        <w:t xml:space="preserve">O prazo </w:t>
      </w:r>
      <w:r w:rsidR="009B25A0" w:rsidRPr="009B25A0">
        <w:rPr>
          <w:rFonts w:ascii="Times New Roman" w:hAnsi="Times New Roman" w:cs="Times New Roman"/>
          <w:bCs/>
        </w:rPr>
        <w:t>de entrega de 15 (quinze) dias, a contar do envio do empenho a contratada por e-mail ou outro meio de contato disponibilizado.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 xml:space="preserve">DOS DIREITOS 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lastRenderedPageBreak/>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00D31838" w:rsidRPr="00D31838">
        <w:rPr>
          <w:sz w:val="24"/>
          <w:szCs w:val="24"/>
        </w:rPr>
        <w:t xml:space="preserve">14 do </w:t>
      </w:r>
      <w:r w:rsidR="00D31838" w:rsidRPr="00D31838">
        <w:rPr>
          <w:b/>
          <w:sz w:val="24"/>
          <w:szCs w:val="24"/>
        </w:rPr>
        <w:t>edital n</w:t>
      </w:r>
      <w:r w:rsidRPr="00D31838">
        <w:rPr>
          <w:b/>
          <w:sz w:val="24"/>
          <w:szCs w:val="24"/>
        </w:rPr>
        <w:t xml:space="preserve">º </w:t>
      </w:r>
      <w:r w:rsidR="00D31838" w:rsidRPr="00D31838">
        <w:rPr>
          <w:b/>
          <w:sz w:val="24"/>
          <w:szCs w:val="24"/>
        </w:rPr>
        <w:t>093</w:t>
      </w:r>
      <w:r w:rsidR="00B8743C" w:rsidRPr="00D31838">
        <w:rPr>
          <w:b/>
          <w:sz w:val="24"/>
          <w:szCs w:val="24"/>
        </w:rPr>
        <w:t>/2025</w:t>
      </w:r>
      <w:r w:rsidR="00D31838" w:rsidRPr="00D31838">
        <w:rPr>
          <w:b/>
          <w:sz w:val="24"/>
          <w:szCs w:val="24"/>
        </w:rPr>
        <w:t>, pregão n</w:t>
      </w:r>
      <w:r w:rsidRPr="00D31838">
        <w:rPr>
          <w:b/>
          <w:sz w:val="24"/>
          <w:szCs w:val="24"/>
        </w:rPr>
        <w:t xml:space="preserve">º </w:t>
      </w:r>
      <w:r w:rsidR="00D31838" w:rsidRPr="00D31838">
        <w:rPr>
          <w:b/>
          <w:sz w:val="24"/>
          <w:szCs w:val="24"/>
        </w:rPr>
        <w:t>44</w:t>
      </w:r>
      <w:r w:rsidRPr="00D31838">
        <w:rPr>
          <w:b/>
          <w:sz w:val="24"/>
          <w:szCs w:val="24"/>
        </w:rPr>
        <w:t>/202</w:t>
      </w:r>
      <w:r w:rsidR="00B8743C" w:rsidRPr="00D31838">
        <w:rPr>
          <w:b/>
          <w:sz w:val="24"/>
          <w:szCs w:val="24"/>
        </w:rPr>
        <w:t>5</w:t>
      </w:r>
      <w:r w:rsidRPr="00D31838">
        <w:rPr>
          <w:b/>
          <w:sz w:val="24"/>
          <w:szCs w:val="24"/>
        </w:rPr>
        <w:t xml:space="preserve"> - </w:t>
      </w:r>
      <w:r w:rsidR="00D31838" w:rsidRPr="00D31838">
        <w:rPr>
          <w:b/>
          <w:sz w:val="24"/>
          <w:szCs w:val="24"/>
        </w:rPr>
        <w:t>e</w:t>
      </w:r>
      <w:r w:rsidRPr="00D31838">
        <w:rPr>
          <w:b/>
          <w:sz w:val="24"/>
          <w:szCs w:val="24"/>
        </w:rPr>
        <w:t xml:space="preserve">letrônico, processo de compras </w:t>
      </w:r>
      <w:r w:rsidR="00D31838" w:rsidRPr="00D31838">
        <w:rPr>
          <w:b/>
          <w:sz w:val="24"/>
          <w:szCs w:val="24"/>
        </w:rPr>
        <w:t>n</w:t>
      </w:r>
      <w:r w:rsidRPr="00D31838">
        <w:rPr>
          <w:b/>
          <w:sz w:val="24"/>
          <w:szCs w:val="24"/>
        </w:rPr>
        <w:t xml:space="preserve">º </w:t>
      </w:r>
      <w:r w:rsidR="00D31838" w:rsidRPr="00D31838">
        <w:rPr>
          <w:b/>
          <w:sz w:val="24"/>
          <w:szCs w:val="24"/>
        </w:rPr>
        <w:t>86</w:t>
      </w:r>
      <w:r w:rsidRPr="00D31838">
        <w:rPr>
          <w:b/>
          <w:sz w:val="24"/>
          <w:szCs w:val="24"/>
        </w:rPr>
        <w:t>/202</w:t>
      </w:r>
      <w:r w:rsidR="00B8743C" w:rsidRPr="00141925">
        <w:rPr>
          <w:b/>
          <w:sz w:val="24"/>
          <w:szCs w:val="24"/>
        </w:rPr>
        <w:t>5</w:t>
      </w:r>
      <w:r w:rsidRPr="00141925">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141925" w:rsidRPr="00D95855" w:rsidTr="00A36C32">
        <w:trPr>
          <w:trHeight w:val="80"/>
          <w:jc w:val="center"/>
        </w:trPr>
        <w:tc>
          <w:tcPr>
            <w:tcW w:w="2167" w:type="dxa"/>
          </w:tcPr>
          <w:p w:rsidR="00141925" w:rsidRPr="00D95855" w:rsidRDefault="00141925" w:rsidP="00A36C32">
            <w:pPr>
              <w:overflowPunct w:val="0"/>
              <w:autoSpaceDE w:val="0"/>
              <w:autoSpaceDN w:val="0"/>
              <w:adjustRightInd w:val="0"/>
              <w:jc w:val="right"/>
              <w:textAlignment w:val="baseline"/>
              <w:rPr>
                <w:b/>
                <w:sz w:val="22"/>
                <w:szCs w:val="22"/>
              </w:rPr>
            </w:pPr>
            <w:r w:rsidRPr="00D95855">
              <w:rPr>
                <w:b/>
                <w:sz w:val="22"/>
                <w:szCs w:val="22"/>
              </w:rPr>
              <w:t>10</w:t>
            </w:r>
          </w:p>
          <w:p w:rsidR="00141925" w:rsidRPr="00D95855" w:rsidRDefault="00141925" w:rsidP="00A36C32">
            <w:pPr>
              <w:overflowPunct w:val="0"/>
              <w:autoSpaceDE w:val="0"/>
              <w:autoSpaceDN w:val="0"/>
              <w:adjustRightInd w:val="0"/>
              <w:jc w:val="right"/>
              <w:textAlignment w:val="baseline"/>
              <w:rPr>
                <w:sz w:val="22"/>
                <w:szCs w:val="22"/>
              </w:rPr>
            </w:pPr>
          </w:p>
          <w:p w:rsidR="00141925" w:rsidRPr="00D95855" w:rsidRDefault="00141925" w:rsidP="00A36C32">
            <w:pPr>
              <w:overflowPunct w:val="0"/>
              <w:autoSpaceDE w:val="0"/>
              <w:autoSpaceDN w:val="0"/>
              <w:adjustRightInd w:val="0"/>
              <w:jc w:val="right"/>
              <w:textAlignment w:val="baseline"/>
              <w:rPr>
                <w:sz w:val="22"/>
                <w:szCs w:val="22"/>
              </w:rPr>
            </w:pPr>
            <w:r w:rsidRPr="00D95855">
              <w:rPr>
                <w:sz w:val="22"/>
                <w:szCs w:val="22"/>
              </w:rPr>
              <w:t>2130</w:t>
            </w:r>
          </w:p>
          <w:p w:rsidR="00141925" w:rsidRPr="00D95855" w:rsidRDefault="00141925" w:rsidP="00A36C32">
            <w:pPr>
              <w:overflowPunct w:val="0"/>
              <w:autoSpaceDE w:val="0"/>
              <w:autoSpaceDN w:val="0"/>
              <w:adjustRightInd w:val="0"/>
              <w:jc w:val="right"/>
              <w:textAlignment w:val="baseline"/>
              <w:rPr>
                <w:sz w:val="22"/>
                <w:szCs w:val="22"/>
              </w:rPr>
            </w:pPr>
            <w:r w:rsidRPr="00D95855">
              <w:rPr>
                <w:sz w:val="22"/>
                <w:szCs w:val="22"/>
              </w:rPr>
              <w:t>2133</w:t>
            </w:r>
          </w:p>
        </w:tc>
        <w:tc>
          <w:tcPr>
            <w:tcW w:w="7554" w:type="dxa"/>
          </w:tcPr>
          <w:p w:rsidR="00141925" w:rsidRPr="00D95855" w:rsidRDefault="00141925" w:rsidP="00A36C32">
            <w:pPr>
              <w:overflowPunct w:val="0"/>
              <w:autoSpaceDE w:val="0"/>
              <w:autoSpaceDN w:val="0"/>
              <w:adjustRightInd w:val="0"/>
              <w:jc w:val="both"/>
              <w:textAlignment w:val="baseline"/>
              <w:rPr>
                <w:b/>
                <w:sz w:val="22"/>
                <w:szCs w:val="22"/>
              </w:rPr>
            </w:pPr>
            <w:r w:rsidRPr="00D95855">
              <w:rPr>
                <w:b/>
                <w:sz w:val="22"/>
                <w:szCs w:val="22"/>
              </w:rPr>
              <w:t>SECRETARIA MUNICIPAL DE ASSISTÊNCIA SOCIAL, TRABALHO E HABITAÇÃO</w:t>
            </w:r>
          </w:p>
          <w:p w:rsidR="00141925" w:rsidRPr="00D95855" w:rsidRDefault="00141925" w:rsidP="00A36C32">
            <w:pPr>
              <w:overflowPunct w:val="0"/>
              <w:autoSpaceDE w:val="0"/>
              <w:autoSpaceDN w:val="0"/>
              <w:adjustRightInd w:val="0"/>
              <w:jc w:val="both"/>
              <w:textAlignment w:val="baseline"/>
              <w:rPr>
                <w:sz w:val="22"/>
                <w:szCs w:val="22"/>
              </w:rPr>
            </w:pPr>
            <w:r w:rsidRPr="00D95855">
              <w:rPr>
                <w:sz w:val="22"/>
                <w:szCs w:val="22"/>
              </w:rPr>
              <w:t>Programa de Atenção Integral a Família – PAIF</w:t>
            </w:r>
          </w:p>
          <w:p w:rsidR="00141925" w:rsidRPr="00D95855" w:rsidRDefault="00141925" w:rsidP="00A36C32">
            <w:pPr>
              <w:overflowPunct w:val="0"/>
              <w:autoSpaceDE w:val="0"/>
              <w:autoSpaceDN w:val="0"/>
              <w:adjustRightInd w:val="0"/>
              <w:jc w:val="both"/>
              <w:textAlignment w:val="baseline"/>
              <w:rPr>
                <w:sz w:val="22"/>
                <w:szCs w:val="22"/>
              </w:rPr>
            </w:pPr>
            <w:r w:rsidRPr="00D95855">
              <w:rPr>
                <w:sz w:val="22"/>
                <w:szCs w:val="22"/>
              </w:rPr>
              <w:t>Serviço de Convivência e Fortalecimento</w:t>
            </w:r>
          </w:p>
        </w:tc>
      </w:tr>
      <w:tr w:rsidR="00141925" w:rsidRPr="00D95855" w:rsidTr="00A36C32">
        <w:trPr>
          <w:trHeight w:val="80"/>
          <w:jc w:val="center"/>
        </w:trPr>
        <w:tc>
          <w:tcPr>
            <w:tcW w:w="2167" w:type="dxa"/>
          </w:tcPr>
          <w:p w:rsidR="00141925" w:rsidRPr="00D95855" w:rsidRDefault="00141925" w:rsidP="00A36C32">
            <w:pPr>
              <w:overflowPunct w:val="0"/>
              <w:autoSpaceDE w:val="0"/>
              <w:autoSpaceDN w:val="0"/>
              <w:adjustRightInd w:val="0"/>
              <w:jc w:val="right"/>
              <w:textAlignment w:val="baseline"/>
              <w:rPr>
                <w:b/>
                <w:sz w:val="22"/>
                <w:szCs w:val="22"/>
              </w:rPr>
            </w:pPr>
            <w:r w:rsidRPr="00D95855">
              <w:rPr>
                <w:b/>
                <w:sz w:val="22"/>
                <w:szCs w:val="22"/>
              </w:rPr>
              <w:t>3.3.90.30.21.00.00</w:t>
            </w:r>
          </w:p>
          <w:p w:rsidR="00141925" w:rsidRPr="00D95855" w:rsidRDefault="00141925" w:rsidP="00A36C32">
            <w:pPr>
              <w:overflowPunct w:val="0"/>
              <w:autoSpaceDE w:val="0"/>
              <w:autoSpaceDN w:val="0"/>
              <w:adjustRightInd w:val="0"/>
              <w:jc w:val="right"/>
              <w:textAlignment w:val="baseline"/>
              <w:rPr>
                <w:b/>
                <w:sz w:val="22"/>
                <w:szCs w:val="22"/>
              </w:rPr>
            </w:pPr>
            <w:r w:rsidRPr="00D95855">
              <w:rPr>
                <w:b/>
                <w:sz w:val="22"/>
                <w:szCs w:val="22"/>
              </w:rPr>
              <w:t>3.3.90.30.07.00.00</w:t>
            </w:r>
          </w:p>
        </w:tc>
        <w:tc>
          <w:tcPr>
            <w:tcW w:w="7554" w:type="dxa"/>
          </w:tcPr>
          <w:p w:rsidR="00141925" w:rsidRPr="00D95855" w:rsidRDefault="00141925" w:rsidP="00A36C32">
            <w:pPr>
              <w:overflowPunct w:val="0"/>
              <w:autoSpaceDE w:val="0"/>
              <w:autoSpaceDN w:val="0"/>
              <w:adjustRightInd w:val="0"/>
              <w:jc w:val="both"/>
              <w:textAlignment w:val="baseline"/>
              <w:rPr>
                <w:b/>
                <w:sz w:val="22"/>
                <w:szCs w:val="22"/>
              </w:rPr>
            </w:pPr>
            <w:r w:rsidRPr="00D95855">
              <w:rPr>
                <w:b/>
                <w:sz w:val="22"/>
                <w:szCs w:val="22"/>
              </w:rPr>
              <w:t>Material de Copa e Cozinha</w:t>
            </w:r>
          </w:p>
          <w:p w:rsidR="00141925" w:rsidRPr="00D95855" w:rsidRDefault="00141925" w:rsidP="00A36C32">
            <w:pPr>
              <w:overflowPunct w:val="0"/>
              <w:autoSpaceDE w:val="0"/>
              <w:autoSpaceDN w:val="0"/>
              <w:adjustRightInd w:val="0"/>
              <w:jc w:val="both"/>
              <w:textAlignment w:val="baseline"/>
              <w:rPr>
                <w:b/>
                <w:sz w:val="22"/>
                <w:szCs w:val="22"/>
              </w:rPr>
            </w:pPr>
            <w:r w:rsidRPr="00D95855">
              <w:rPr>
                <w:b/>
                <w:sz w:val="22"/>
                <w:szCs w:val="22"/>
              </w:rPr>
              <w:t>Gêneros de Alimentação</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3A187C">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lastRenderedPageBreak/>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D42" w:rsidRDefault="00CF6D42">
      <w:r>
        <w:separator/>
      </w:r>
    </w:p>
  </w:endnote>
  <w:endnote w:type="continuationSeparator" w:id="0">
    <w:p w:rsidR="00CF6D42" w:rsidRDefault="00CF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4D" w:rsidRDefault="004D784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D784D" w:rsidRPr="001236BE" w:rsidRDefault="004D784D">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4D" w:rsidRPr="001236BE" w:rsidRDefault="004D784D"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B25694">
      <w:rPr>
        <w:rStyle w:val="Nmerodepgina"/>
        <w:noProof/>
        <w:sz w:val="21"/>
        <w:szCs w:val="21"/>
      </w:rPr>
      <w:t>26</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4D784D" w:rsidRDefault="004D784D"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D42" w:rsidRDefault="00CF6D42">
      <w:r>
        <w:separator/>
      </w:r>
    </w:p>
  </w:footnote>
  <w:footnote w:type="continuationSeparator" w:id="0">
    <w:p w:rsidR="00CF6D42" w:rsidRDefault="00CF6D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4D" w:rsidRPr="009E637F" w:rsidRDefault="004D784D"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4D784D" w:rsidRDefault="004D784D" w:rsidP="009E637F">
    <w:pPr>
      <w:rPr>
        <w:b/>
        <w:sz w:val="22"/>
        <w:szCs w:val="22"/>
      </w:rPr>
    </w:pPr>
    <w:r w:rsidRPr="009E637F">
      <w:rPr>
        <w:b/>
        <w:sz w:val="22"/>
        <w:szCs w:val="22"/>
      </w:rPr>
      <w:tab/>
      <w:t xml:space="preserve">    </w:t>
    </w:r>
    <w:r w:rsidRPr="009E637F">
      <w:rPr>
        <w:b/>
        <w:sz w:val="22"/>
        <w:szCs w:val="22"/>
      </w:rPr>
      <w:tab/>
      <w:t>ESTADO DO RIO GRANDE DO SUL</w:t>
    </w:r>
  </w:p>
  <w:p w:rsidR="004D784D" w:rsidRPr="009E637F" w:rsidRDefault="004D784D"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4D784D" w:rsidRPr="009E637F" w:rsidRDefault="004D784D"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4D784D" w:rsidRDefault="004D784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6C14"/>
    <w:rsid w:val="00007794"/>
    <w:rsid w:val="000103E0"/>
    <w:rsid w:val="00013D6D"/>
    <w:rsid w:val="00016032"/>
    <w:rsid w:val="00020B50"/>
    <w:rsid w:val="0002146D"/>
    <w:rsid w:val="00021A4A"/>
    <w:rsid w:val="00023A30"/>
    <w:rsid w:val="000242E1"/>
    <w:rsid w:val="00024BEE"/>
    <w:rsid w:val="00025F51"/>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7B9"/>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96B"/>
    <w:rsid w:val="000E1FE0"/>
    <w:rsid w:val="000E32E5"/>
    <w:rsid w:val="000E4709"/>
    <w:rsid w:val="000E60A0"/>
    <w:rsid w:val="000F009A"/>
    <w:rsid w:val="000F07FA"/>
    <w:rsid w:val="000F3D9F"/>
    <w:rsid w:val="000F4DAA"/>
    <w:rsid w:val="000F4E0D"/>
    <w:rsid w:val="000F715C"/>
    <w:rsid w:val="001027E5"/>
    <w:rsid w:val="001044DA"/>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925"/>
    <w:rsid w:val="00141C6F"/>
    <w:rsid w:val="0014260A"/>
    <w:rsid w:val="00142B94"/>
    <w:rsid w:val="00145420"/>
    <w:rsid w:val="00146F36"/>
    <w:rsid w:val="0014711E"/>
    <w:rsid w:val="00147823"/>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695F"/>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281C"/>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2184"/>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77A0A"/>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4D1C"/>
    <w:rsid w:val="002E0DFB"/>
    <w:rsid w:val="002E19EE"/>
    <w:rsid w:val="002E5D98"/>
    <w:rsid w:val="002E5DE5"/>
    <w:rsid w:val="002F1F41"/>
    <w:rsid w:val="002F3020"/>
    <w:rsid w:val="002F4BED"/>
    <w:rsid w:val="002F50CA"/>
    <w:rsid w:val="002F5262"/>
    <w:rsid w:val="002F5F21"/>
    <w:rsid w:val="00300178"/>
    <w:rsid w:val="003020BF"/>
    <w:rsid w:val="0030250C"/>
    <w:rsid w:val="003025B7"/>
    <w:rsid w:val="00302BA0"/>
    <w:rsid w:val="00302FC9"/>
    <w:rsid w:val="0030478B"/>
    <w:rsid w:val="00305A8D"/>
    <w:rsid w:val="00305D08"/>
    <w:rsid w:val="0030734F"/>
    <w:rsid w:val="00307644"/>
    <w:rsid w:val="00307B9B"/>
    <w:rsid w:val="0031023C"/>
    <w:rsid w:val="00313FA5"/>
    <w:rsid w:val="00314601"/>
    <w:rsid w:val="00317D09"/>
    <w:rsid w:val="00320B22"/>
    <w:rsid w:val="00323960"/>
    <w:rsid w:val="00324939"/>
    <w:rsid w:val="00324BE7"/>
    <w:rsid w:val="00324FDE"/>
    <w:rsid w:val="003261A1"/>
    <w:rsid w:val="00326C9C"/>
    <w:rsid w:val="003273A4"/>
    <w:rsid w:val="003328BE"/>
    <w:rsid w:val="00333D4B"/>
    <w:rsid w:val="00334AF8"/>
    <w:rsid w:val="00334EC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2B45"/>
    <w:rsid w:val="00363244"/>
    <w:rsid w:val="003641C6"/>
    <w:rsid w:val="00364C2A"/>
    <w:rsid w:val="00365394"/>
    <w:rsid w:val="00370367"/>
    <w:rsid w:val="0037063C"/>
    <w:rsid w:val="00370995"/>
    <w:rsid w:val="00370D1A"/>
    <w:rsid w:val="00372DC6"/>
    <w:rsid w:val="00373288"/>
    <w:rsid w:val="003739FE"/>
    <w:rsid w:val="00373DC7"/>
    <w:rsid w:val="00374768"/>
    <w:rsid w:val="0037531A"/>
    <w:rsid w:val="00375C95"/>
    <w:rsid w:val="00381821"/>
    <w:rsid w:val="003820B5"/>
    <w:rsid w:val="003832C4"/>
    <w:rsid w:val="0038469D"/>
    <w:rsid w:val="00385EB6"/>
    <w:rsid w:val="00387FCF"/>
    <w:rsid w:val="00390797"/>
    <w:rsid w:val="0039129E"/>
    <w:rsid w:val="003914CA"/>
    <w:rsid w:val="00392407"/>
    <w:rsid w:val="00393396"/>
    <w:rsid w:val="00394A60"/>
    <w:rsid w:val="003960A1"/>
    <w:rsid w:val="003960B0"/>
    <w:rsid w:val="00396B0A"/>
    <w:rsid w:val="003A0029"/>
    <w:rsid w:val="003A0F22"/>
    <w:rsid w:val="003A1509"/>
    <w:rsid w:val="003A187C"/>
    <w:rsid w:val="003A18E1"/>
    <w:rsid w:val="003A45A6"/>
    <w:rsid w:val="003A5E24"/>
    <w:rsid w:val="003A7E71"/>
    <w:rsid w:val="003B1979"/>
    <w:rsid w:val="003B35DA"/>
    <w:rsid w:val="003B492A"/>
    <w:rsid w:val="003B6115"/>
    <w:rsid w:val="003B784A"/>
    <w:rsid w:val="003C19F1"/>
    <w:rsid w:val="003C21B3"/>
    <w:rsid w:val="003C2703"/>
    <w:rsid w:val="003C45E4"/>
    <w:rsid w:val="003C7EC8"/>
    <w:rsid w:val="003D06F7"/>
    <w:rsid w:val="003D2FCB"/>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29D3"/>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56AF9"/>
    <w:rsid w:val="00461E18"/>
    <w:rsid w:val="00462FEC"/>
    <w:rsid w:val="004663E4"/>
    <w:rsid w:val="00471291"/>
    <w:rsid w:val="004727E5"/>
    <w:rsid w:val="00472F94"/>
    <w:rsid w:val="00475C98"/>
    <w:rsid w:val="00480153"/>
    <w:rsid w:val="00480521"/>
    <w:rsid w:val="00480C9F"/>
    <w:rsid w:val="004822B7"/>
    <w:rsid w:val="00485DB1"/>
    <w:rsid w:val="004864C8"/>
    <w:rsid w:val="00487902"/>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84D"/>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0016"/>
    <w:rsid w:val="004F1494"/>
    <w:rsid w:val="004F18A4"/>
    <w:rsid w:val="004F1BD8"/>
    <w:rsid w:val="004F2C63"/>
    <w:rsid w:val="004F3076"/>
    <w:rsid w:val="004F53DE"/>
    <w:rsid w:val="004F56B2"/>
    <w:rsid w:val="00503A0A"/>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00"/>
    <w:rsid w:val="005506C5"/>
    <w:rsid w:val="00553148"/>
    <w:rsid w:val="00554D8F"/>
    <w:rsid w:val="005552B7"/>
    <w:rsid w:val="00555550"/>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1D20"/>
    <w:rsid w:val="00664741"/>
    <w:rsid w:val="00665540"/>
    <w:rsid w:val="00665A97"/>
    <w:rsid w:val="006660DA"/>
    <w:rsid w:val="0067065D"/>
    <w:rsid w:val="006706A1"/>
    <w:rsid w:val="00670DCE"/>
    <w:rsid w:val="00673340"/>
    <w:rsid w:val="00673E4B"/>
    <w:rsid w:val="00673FDF"/>
    <w:rsid w:val="00675DC7"/>
    <w:rsid w:val="00676018"/>
    <w:rsid w:val="00676309"/>
    <w:rsid w:val="00681426"/>
    <w:rsid w:val="00681E08"/>
    <w:rsid w:val="00682481"/>
    <w:rsid w:val="00683EAA"/>
    <w:rsid w:val="006853DA"/>
    <w:rsid w:val="00685EE2"/>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3A1D"/>
    <w:rsid w:val="00795B7D"/>
    <w:rsid w:val="00796AF6"/>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17B7"/>
    <w:rsid w:val="00805D51"/>
    <w:rsid w:val="00806BF3"/>
    <w:rsid w:val="00806C32"/>
    <w:rsid w:val="0080787E"/>
    <w:rsid w:val="00811302"/>
    <w:rsid w:val="0081389A"/>
    <w:rsid w:val="008144DD"/>
    <w:rsid w:val="00814776"/>
    <w:rsid w:val="008171E2"/>
    <w:rsid w:val="00817294"/>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C87"/>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3FB0"/>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5A0"/>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0FF6"/>
    <w:rsid w:val="009F13EC"/>
    <w:rsid w:val="009F18B0"/>
    <w:rsid w:val="009F20B7"/>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6C32"/>
    <w:rsid w:val="00A36ED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95BA4"/>
    <w:rsid w:val="00AA13B1"/>
    <w:rsid w:val="00AA1676"/>
    <w:rsid w:val="00AA3186"/>
    <w:rsid w:val="00AA6D71"/>
    <w:rsid w:val="00AB1CF0"/>
    <w:rsid w:val="00AB23A5"/>
    <w:rsid w:val="00AB27D5"/>
    <w:rsid w:val="00AB421E"/>
    <w:rsid w:val="00AB4FFD"/>
    <w:rsid w:val="00AB6BB6"/>
    <w:rsid w:val="00AC02C9"/>
    <w:rsid w:val="00AC0365"/>
    <w:rsid w:val="00AC2FD7"/>
    <w:rsid w:val="00AC3296"/>
    <w:rsid w:val="00AC347C"/>
    <w:rsid w:val="00AC3EC9"/>
    <w:rsid w:val="00AC464B"/>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694"/>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311A"/>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973C9"/>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DAD"/>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3BA"/>
    <w:rsid w:val="00C93B83"/>
    <w:rsid w:val="00C94EB5"/>
    <w:rsid w:val="00C957E7"/>
    <w:rsid w:val="00C9726B"/>
    <w:rsid w:val="00C97A30"/>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CF6D42"/>
    <w:rsid w:val="00D00183"/>
    <w:rsid w:val="00D02715"/>
    <w:rsid w:val="00D06A34"/>
    <w:rsid w:val="00D16D40"/>
    <w:rsid w:val="00D21020"/>
    <w:rsid w:val="00D2580B"/>
    <w:rsid w:val="00D26291"/>
    <w:rsid w:val="00D31838"/>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37D9"/>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6C61"/>
    <w:rsid w:val="00D87036"/>
    <w:rsid w:val="00D8716B"/>
    <w:rsid w:val="00D90E45"/>
    <w:rsid w:val="00D91260"/>
    <w:rsid w:val="00D928B5"/>
    <w:rsid w:val="00D92D60"/>
    <w:rsid w:val="00D9385D"/>
    <w:rsid w:val="00D93C22"/>
    <w:rsid w:val="00D94543"/>
    <w:rsid w:val="00D9485D"/>
    <w:rsid w:val="00D94A74"/>
    <w:rsid w:val="00D95855"/>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6E"/>
    <w:rsid w:val="00E07078"/>
    <w:rsid w:val="00E1058D"/>
    <w:rsid w:val="00E1121F"/>
    <w:rsid w:val="00E1176A"/>
    <w:rsid w:val="00E14788"/>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003F"/>
    <w:rsid w:val="00E92A11"/>
    <w:rsid w:val="00E92F84"/>
    <w:rsid w:val="00E95435"/>
    <w:rsid w:val="00E95595"/>
    <w:rsid w:val="00E970CC"/>
    <w:rsid w:val="00EA1539"/>
    <w:rsid w:val="00EA191B"/>
    <w:rsid w:val="00EA3CCE"/>
    <w:rsid w:val="00EA4855"/>
    <w:rsid w:val="00EA6450"/>
    <w:rsid w:val="00EA6E13"/>
    <w:rsid w:val="00EB058E"/>
    <w:rsid w:val="00EB0F6C"/>
    <w:rsid w:val="00EB2ACF"/>
    <w:rsid w:val="00EB3A1E"/>
    <w:rsid w:val="00EB5038"/>
    <w:rsid w:val="00EB6B2B"/>
    <w:rsid w:val="00EB6EA6"/>
    <w:rsid w:val="00EC1E6A"/>
    <w:rsid w:val="00EC4C2E"/>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148"/>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1E96"/>
    <w:rsid w:val="00F54D05"/>
    <w:rsid w:val="00F55985"/>
    <w:rsid w:val="00F56E14"/>
    <w:rsid w:val="00F60A16"/>
    <w:rsid w:val="00F60F54"/>
    <w:rsid w:val="00F61EAB"/>
    <w:rsid w:val="00F625C5"/>
    <w:rsid w:val="00F62B14"/>
    <w:rsid w:val="00F64DC0"/>
    <w:rsid w:val="00F651D7"/>
    <w:rsid w:val="00F71524"/>
    <w:rsid w:val="00F71650"/>
    <w:rsid w:val="00F71DEF"/>
    <w:rsid w:val="00F72415"/>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C5961"/>
    <w:rsid w:val="00FD1CD3"/>
    <w:rsid w:val="00FD1E03"/>
    <w:rsid w:val="00FD21CB"/>
    <w:rsid w:val="00FD21EE"/>
    <w:rsid w:val="00FD3C3C"/>
    <w:rsid w:val="00FD4C38"/>
    <w:rsid w:val="00FD4FA9"/>
    <w:rsid w:val="00FD67E7"/>
    <w:rsid w:val="00FD6B17"/>
    <w:rsid w:val="00FE0143"/>
    <w:rsid w:val="00FE0529"/>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8CDFA"/>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284F-0690-4E42-9D7D-02BB3D58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29</Pages>
  <Words>13711</Words>
  <Characters>74044</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87580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71</cp:revision>
  <cp:lastPrinted>2024-10-21T12:37:00Z</cp:lastPrinted>
  <dcterms:created xsi:type="dcterms:W3CDTF">2025-05-15T14:31:00Z</dcterms:created>
  <dcterms:modified xsi:type="dcterms:W3CDTF">2025-05-20T19:09:00Z</dcterms:modified>
</cp:coreProperties>
</file>